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6961CA" w:rsidRDefault="00341A9D" w:rsidP="006961C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07428" w:rsidRDefault="00507428"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6961CA" w:rsidRDefault="006961CA" w:rsidP="00507428">
      <w:pPr>
        <w:rPr>
          <w:b/>
          <w:bCs/>
        </w:rPr>
      </w:pPr>
    </w:p>
    <w:p w:rsidR="006961CA" w:rsidRDefault="006961CA"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6961CA">
      <w:pPr>
        <w:tabs>
          <w:tab w:val="center" w:pos="0"/>
        </w:tabs>
        <w:jc w:val="center"/>
        <w:rPr>
          <w:sz w:val="26"/>
          <w:szCs w:val="26"/>
        </w:rPr>
      </w:pPr>
      <w:r>
        <w:rPr>
          <w:sz w:val="26"/>
          <w:szCs w:val="26"/>
        </w:rPr>
        <w:t>на поставку</w:t>
      </w:r>
      <w:r w:rsidRPr="0008455C">
        <w:rPr>
          <w:sz w:val="26"/>
          <w:szCs w:val="26"/>
        </w:rPr>
        <w:t xml:space="preserve"> </w:t>
      </w:r>
      <w:r w:rsidR="006961CA" w:rsidRPr="006961CA">
        <w:rPr>
          <w:sz w:val="26"/>
          <w:szCs w:val="26"/>
        </w:rPr>
        <w:t>масел и технологических жидкостей дл</w:t>
      </w:r>
      <w:r w:rsidR="006961CA">
        <w:rPr>
          <w:sz w:val="26"/>
          <w:szCs w:val="26"/>
        </w:rPr>
        <w:t>я технологического оборудования,</w:t>
      </w:r>
      <w:r w:rsidR="006961CA" w:rsidRPr="006961CA">
        <w:rPr>
          <w:sz w:val="26"/>
          <w:szCs w:val="26"/>
        </w:rPr>
        <w:t xml:space="preserve"> средств транспорта и механизации</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34615">
        <w:rPr>
          <w:iCs/>
        </w:rPr>
        <w:t>12</w:t>
      </w:r>
      <w:r w:rsidRPr="00F84878">
        <w:rPr>
          <w:iCs/>
        </w:rPr>
        <w:t xml:space="preserve">» </w:t>
      </w:r>
      <w:r w:rsidR="006961CA">
        <w:rPr>
          <w:iCs/>
        </w:rPr>
        <w:t>января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Pr="00341A9D" w:rsidRDefault="006961CA"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6961CA" w:rsidRPr="006961CA">
        <w:t xml:space="preserve">масел и технологических жидкостей для технологического оборудования, средств транспорта и механизации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90B7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Default="00FF4553" w:rsidP="00FF4553">
            <w:pPr>
              <w:pStyle w:val="Default"/>
              <w:jc w:val="both"/>
              <w:rPr>
                <w:u w:val="single"/>
              </w:rPr>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15"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r w:rsidR="00596471" w:rsidRPr="00D90B78">
              <w:rPr>
                <w:u w:val="single"/>
              </w:rPr>
              <w:t xml:space="preserve"> </w:t>
            </w:r>
          </w:p>
          <w:p w:rsidR="00DD2831" w:rsidRPr="00D90B78" w:rsidRDefault="00DD2831" w:rsidP="00FF4553">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6961CA" w:rsidRPr="006961CA">
              <w:t>масел и технологических жидкостей для технологического оборудования, средств транспорта и механизации</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885929" w:rsidP="004963C8">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4963C8" w:rsidP="004963C8">
            <w:pPr>
              <w:autoSpaceDE w:val="0"/>
              <w:autoSpaceDN w:val="0"/>
              <w:adjustRightInd w:val="0"/>
              <w:jc w:val="both"/>
              <w:rPr>
                <w:iCs/>
              </w:rPr>
            </w:pPr>
            <w:r>
              <w:rPr>
                <w:rFonts w:eastAsia="Calibri"/>
              </w:rPr>
              <w:t>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5ABD">
              <w:rPr>
                <w:iCs/>
              </w:rPr>
              <w:t>1</w:t>
            </w:r>
            <w:r w:rsidR="009350E0">
              <w:rPr>
                <w:iCs/>
              </w:rPr>
              <w:t> 576 480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E15ABD">
              <w:rPr>
                <w:iCs/>
              </w:rPr>
              <w:t>Один</w:t>
            </w:r>
            <w:r w:rsidR="0008455C">
              <w:rPr>
                <w:iCs/>
              </w:rPr>
              <w:t xml:space="preserve"> миллион </w:t>
            </w:r>
            <w:r w:rsidR="009350E0">
              <w:rPr>
                <w:iCs/>
              </w:rPr>
              <w:t>пять</w:t>
            </w:r>
            <w:r w:rsidR="00E15ABD">
              <w:rPr>
                <w:iCs/>
              </w:rPr>
              <w:t>со</w:t>
            </w:r>
            <w:r w:rsidR="009350E0">
              <w:rPr>
                <w:iCs/>
              </w:rPr>
              <w:t>т</w:t>
            </w:r>
            <w:r w:rsidR="00E15ABD">
              <w:rPr>
                <w:iCs/>
              </w:rPr>
              <w:t xml:space="preserve"> семьдесят </w:t>
            </w:r>
            <w:r w:rsidR="009350E0">
              <w:rPr>
                <w:iCs/>
              </w:rPr>
              <w:t xml:space="preserve">шесть </w:t>
            </w:r>
            <w:r w:rsidR="00885929">
              <w:rPr>
                <w:iCs/>
              </w:rPr>
              <w:t>тысяч</w:t>
            </w:r>
            <w:r w:rsidRPr="0000602B">
              <w:rPr>
                <w:iCs/>
              </w:rPr>
              <w:t xml:space="preserve"> </w:t>
            </w:r>
            <w:r w:rsidR="009350E0">
              <w:rPr>
                <w:iCs/>
              </w:rPr>
              <w:t xml:space="preserve">четыреста восемьдесят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9350E0">
              <w:rPr>
                <w:iCs/>
              </w:rPr>
              <w:t>240</w:t>
            </w:r>
            <w:r w:rsidR="00E15ABD">
              <w:rPr>
                <w:iCs/>
              </w:rPr>
              <w:t> </w:t>
            </w:r>
            <w:r w:rsidR="009350E0">
              <w:rPr>
                <w:iCs/>
              </w:rPr>
              <w:t>48</w:t>
            </w:r>
            <w:r w:rsidR="00E15ABD">
              <w:rPr>
                <w:iCs/>
              </w:rPr>
              <w:t>0,</w:t>
            </w:r>
            <w:r w:rsidR="00DE426B">
              <w:rPr>
                <w:iCs/>
              </w:rPr>
              <w:t>00</w:t>
            </w:r>
            <w:r w:rsidR="00DE426B" w:rsidRPr="0000602B">
              <w:rPr>
                <w:iCs/>
              </w:rPr>
              <w:t xml:space="preserve"> рублей</w:t>
            </w:r>
            <w:r w:rsidRPr="0000602B">
              <w:rPr>
                <w:iCs/>
              </w:rPr>
              <w:t>.</w:t>
            </w:r>
          </w:p>
          <w:p w:rsidR="00341A9D" w:rsidRPr="00F9336B" w:rsidRDefault="00EB0525" w:rsidP="00DE426B">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E15ABD">
              <w:rPr>
                <w:iCs/>
              </w:rPr>
              <w:t>1 </w:t>
            </w:r>
            <w:r w:rsidR="009350E0">
              <w:rPr>
                <w:iCs/>
              </w:rPr>
              <w:t>336</w:t>
            </w:r>
            <w:r w:rsidR="00E15ABD">
              <w:rPr>
                <w:iCs/>
              </w:rPr>
              <w:t> 000,00</w:t>
            </w:r>
            <w:r w:rsidR="00F9336B">
              <w:rPr>
                <w:iCs/>
              </w:rPr>
              <w:t xml:space="preserve"> </w:t>
            </w:r>
            <w:r w:rsidR="00DE426B">
              <w:rPr>
                <w:iCs/>
              </w:rPr>
              <w:t xml:space="preserve">руб. </w:t>
            </w:r>
            <w:r w:rsidR="00F41FBC">
              <w:rPr>
                <w:iCs/>
              </w:rPr>
              <w:t>(</w:t>
            </w:r>
            <w:r w:rsidR="00E15ABD">
              <w:rPr>
                <w:iCs/>
              </w:rPr>
              <w:t>Один</w:t>
            </w:r>
            <w:r w:rsidR="00596471">
              <w:rPr>
                <w:iCs/>
              </w:rPr>
              <w:t xml:space="preserve"> миллион</w:t>
            </w:r>
            <w:r w:rsidR="00F41FBC">
              <w:rPr>
                <w:iCs/>
              </w:rPr>
              <w:t xml:space="preserve"> </w:t>
            </w:r>
            <w:r w:rsidR="009350E0">
              <w:rPr>
                <w:iCs/>
              </w:rPr>
              <w:t xml:space="preserve">триста тридцать шесть тысяч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934615">
              <w:rPr>
                <w:iCs/>
              </w:rPr>
              <w:t>2</w:t>
            </w:r>
            <w:r w:rsidR="00DE426B" w:rsidRPr="00DE426B">
              <w:rPr>
                <w:iCs/>
              </w:rPr>
              <w:t xml:space="preserve">» </w:t>
            </w:r>
            <w:r w:rsidR="009350E0">
              <w:rPr>
                <w:iCs/>
              </w:rPr>
              <w:t>января</w:t>
            </w:r>
            <w:r w:rsidR="00DE426B" w:rsidRPr="00DE426B">
              <w:rPr>
                <w:iCs/>
              </w:rPr>
              <w:t xml:space="preserve"> 201</w:t>
            </w:r>
            <w:r w:rsidR="009350E0">
              <w:rPr>
                <w:iCs/>
              </w:rPr>
              <w:t>8</w:t>
            </w:r>
            <w:r w:rsidR="00934615">
              <w:rPr>
                <w:iCs/>
              </w:rPr>
              <w:t xml:space="preserve"> года 16</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934615">
            <w:pPr>
              <w:pStyle w:val="Default"/>
              <w:jc w:val="both"/>
              <w:rPr>
                <w:iCs/>
              </w:rPr>
            </w:pPr>
            <w:r w:rsidRPr="00DE426B">
              <w:rPr>
                <w:iCs/>
              </w:rPr>
              <w:t>«</w:t>
            </w:r>
            <w:r w:rsidR="003D3FCA">
              <w:rPr>
                <w:iCs/>
              </w:rPr>
              <w:t>0</w:t>
            </w:r>
            <w:r w:rsidR="00934615">
              <w:rPr>
                <w:iCs/>
              </w:rPr>
              <w:t>2</w:t>
            </w:r>
            <w:r w:rsidRPr="00DE426B">
              <w:rPr>
                <w:iCs/>
              </w:rPr>
              <w:t xml:space="preserve">»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934615">
            <w:pPr>
              <w:pStyle w:val="Default"/>
              <w:rPr>
                <w:iCs/>
              </w:rPr>
            </w:pPr>
            <w:r w:rsidRPr="00DE426B">
              <w:rPr>
                <w:iCs/>
              </w:rPr>
              <w:t>«</w:t>
            </w:r>
            <w:r>
              <w:rPr>
                <w:iCs/>
              </w:rPr>
              <w:t>0</w:t>
            </w:r>
            <w:r w:rsidR="00934615">
              <w:rPr>
                <w:iCs/>
              </w:rPr>
              <w:t>2</w:t>
            </w:r>
            <w:r w:rsidRPr="00DE426B">
              <w:rPr>
                <w:iCs/>
              </w:rPr>
              <w:t xml:space="preserve">»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Pr>
                <w:iCs/>
              </w:rPr>
              <w:t>февр</w:t>
            </w:r>
            <w:r w:rsidR="003D3FCA" w:rsidRPr="00DE426B">
              <w:rPr>
                <w:iCs/>
              </w:rPr>
              <w:t>а</w:t>
            </w:r>
            <w:r w:rsidR="003D3FCA">
              <w:rPr>
                <w:iCs/>
              </w:rPr>
              <w:t>л</w:t>
            </w:r>
            <w:r w:rsidR="003D3FCA"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Pr="00DE426B">
              <w:rPr>
                <w:rFonts w:eastAsia="Calibri"/>
                <w:lang w:eastAsia="en-US"/>
              </w:rPr>
              <w:t xml:space="preserve">0» </w:t>
            </w:r>
            <w:r w:rsidR="003D3FCA" w:rsidRPr="003D3FCA">
              <w:rPr>
                <w:rFonts w:eastAsia="Calibri"/>
                <w:lang w:eastAsia="en-US"/>
              </w:rPr>
              <w:t>февраля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A631E4" w:rsidRPr="00F84878">
              <w:rPr>
                <w:bCs/>
              </w:rPr>
              <w:t>»,</w:t>
            </w:r>
            <w:r w:rsidR="00A631E4">
              <w:rPr>
                <w:bCs/>
              </w:rPr>
              <w:t xml:space="preserve"> </w:t>
            </w:r>
            <w:r w:rsidR="00A631E4"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205D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4205D3"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Pr="00D90B78" w:rsidRDefault="00FF4553" w:rsidP="00FF4553">
            <w:pPr>
              <w:pStyle w:val="Default"/>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31"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D3FCA" w:rsidRPr="005839DD" w:rsidRDefault="003D3FCA" w:rsidP="003D3FC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934615">
            <w:r w:rsidRPr="00B537DD">
              <w:t>«</w:t>
            </w:r>
            <w:r>
              <w:t>1</w:t>
            </w:r>
            <w:r w:rsidR="00934615">
              <w:t>2</w:t>
            </w:r>
            <w:r w:rsidRPr="00B537DD">
              <w:t xml:space="preserve">» </w:t>
            </w:r>
            <w:r w:rsidR="003D3FCA">
              <w:t>января</w:t>
            </w:r>
            <w:r w:rsidRPr="00B537DD">
              <w:t xml:space="preserve"> 201</w:t>
            </w:r>
            <w:r w:rsidR="003D3FCA">
              <w:t>8</w:t>
            </w:r>
            <w:r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934615">
              <w:rPr>
                <w:iCs/>
              </w:rPr>
              <w:t>«12</w:t>
            </w:r>
            <w:r w:rsidR="003D3FCA" w:rsidRPr="003D3FCA">
              <w:rPr>
                <w:iCs/>
              </w:rPr>
              <w:t xml:space="preserve">» января 2018 </w:t>
            </w:r>
            <w:r w:rsidRPr="00B537DD">
              <w:rPr>
                <w:iCs/>
              </w:rPr>
              <w:t>года 1</w:t>
            </w:r>
            <w:r w:rsidR="00934615">
              <w:rPr>
                <w:iCs/>
              </w:rPr>
              <w:t>6</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934615">
            <w:r w:rsidRPr="003D3FCA">
              <w:rPr>
                <w:iCs/>
                <w:color w:val="000000"/>
              </w:rPr>
              <w:t>«0</w:t>
            </w:r>
            <w:r w:rsidR="00934615">
              <w:rPr>
                <w:iCs/>
                <w:color w:val="000000"/>
              </w:rPr>
              <w:t>2</w:t>
            </w:r>
            <w:r w:rsidRPr="003D3FCA">
              <w:rPr>
                <w:iCs/>
                <w:color w:val="000000"/>
              </w:rPr>
              <w:t xml:space="preserve">» февраля 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3D3FCA" w:rsidP="009702A3">
            <w:r w:rsidRPr="003D3FCA">
              <w:rPr>
                <w:iCs/>
                <w:color w:val="000000"/>
              </w:rPr>
              <w:t>«0</w:t>
            </w:r>
            <w:r w:rsidR="00934615">
              <w:rPr>
                <w:iCs/>
                <w:color w:val="000000"/>
              </w:rPr>
              <w:t>2</w:t>
            </w:r>
            <w:r w:rsidRPr="003D3FCA">
              <w:rPr>
                <w:iCs/>
                <w:color w:val="000000"/>
              </w:rPr>
              <w:t xml:space="preserve">»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E5CB8" w:rsidRPr="00DE426B" w:rsidRDefault="009E5CB8" w:rsidP="009E5CB8">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Pr>
                <w:iCs/>
              </w:rPr>
              <w:t>февр</w:t>
            </w:r>
            <w:r w:rsidRPr="00DE426B">
              <w:rPr>
                <w:iCs/>
              </w:rPr>
              <w:t>а</w:t>
            </w:r>
            <w:r>
              <w:rPr>
                <w:iCs/>
              </w:rPr>
              <w:t>л</w:t>
            </w:r>
            <w:r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9E5CB8" w:rsidRPr="00DE426B" w:rsidRDefault="009E5CB8" w:rsidP="009E5CB8">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9E5CB8" w:rsidRDefault="009E5CB8" w:rsidP="009E5CB8">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w:t>
            </w:r>
            <w:r w:rsidRPr="00DE426B">
              <w:rPr>
                <w:rFonts w:eastAsia="Calibri"/>
                <w:lang w:eastAsia="en-US"/>
              </w:rPr>
              <w:t xml:space="preserve">0» </w:t>
            </w:r>
            <w:r w:rsidRPr="003D3FCA">
              <w:rPr>
                <w:rFonts w:eastAsia="Calibri"/>
                <w:lang w:eastAsia="en-US"/>
              </w:rPr>
              <w:t>февраля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w:t>
            </w:r>
            <w:r w:rsidR="00934615">
              <w:rPr>
                <w:b/>
              </w:rPr>
              <w:t>2</w:t>
            </w:r>
            <w:r w:rsidRPr="000440B7">
              <w:rPr>
                <w:b/>
              </w:rPr>
              <w:t xml:space="preserve">» </w:t>
            </w:r>
            <w:r w:rsidR="009E5CB8">
              <w:rPr>
                <w:b/>
              </w:rPr>
              <w:t>января</w:t>
            </w:r>
            <w:r w:rsidRPr="000440B7">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934615">
              <w:rPr>
                <w:b/>
              </w:rPr>
              <w:t>30</w:t>
            </w:r>
            <w:r w:rsidRPr="00B537DD">
              <w:rPr>
                <w:b/>
              </w:rPr>
              <w:t xml:space="preserve">» </w:t>
            </w:r>
            <w:r w:rsidR="009E5CB8">
              <w:rPr>
                <w:b/>
              </w:rPr>
              <w:t>января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E5CB8" w:rsidRDefault="009E5CB8" w:rsidP="009E5CB8">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6961CA">
              <w:t>масел и технологических жидкостей для технологического оборудования, средств транспорта и механизации</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D7877" w:rsidRPr="0000602B" w:rsidRDefault="005D7877" w:rsidP="005D787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1 576 480,00</w:t>
            </w:r>
            <w:r w:rsidRPr="00DE426B">
              <w:rPr>
                <w:iCs/>
              </w:rPr>
              <w:t xml:space="preserve"> </w:t>
            </w:r>
            <w:r>
              <w:rPr>
                <w:iCs/>
              </w:rPr>
              <w:t>руб.</w:t>
            </w:r>
            <w:r w:rsidRPr="0008455C">
              <w:rPr>
                <w:iCs/>
              </w:rPr>
              <w:t xml:space="preserve"> </w:t>
            </w:r>
            <w:r w:rsidRPr="0000602B">
              <w:rPr>
                <w:iCs/>
              </w:rPr>
              <w:t>(</w:t>
            </w:r>
            <w:r>
              <w:rPr>
                <w:iCs/>
              </w:rPr>
              <w:t>Один миллион пятьсот семьдесят шесть тысяч</w:t>
            </w:r>
            <w:r w:rsidRPr="0000602B">
              <w:rPr>
                <w:iCs/>
              </w:rPr>
              <w:t xml:space="preserve"> </w:t>
            </w:r>
            <w:r>
              <w:rPr>
                <w:iCs/>
              </w:rPr>
              <w:t xml:space="preserve">четыреста восемьдесят </w:t>
            </w:r>
            <w:r w:rsidRPr="0000602B">
              <w:rPr>
                <w:iCs/>
              </w:rPr>
              <w:t>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240 480,00</w:t>
            </w:r>
            <w:r w:rsidRPr="0000602B">
              <w:rPr>
                <w:iCs/>
              </w:rPr>
              <w:t xml:space="preserve"> рублей.</w:t>
            </w:r>
          </w:p>
          <w:p w:rsidR="00CC1AA3" w:rsidRDefault="005D7877" w:rsidP="005D787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1 336 000,00 руб. (Один миллион триста тридцать шесть тысяч рублей 00</w:t>
            </w:r>
            <w:r w:rsidRPr="0000602B">
              <w:rPr>
                <w:iCs/>
              </w:rPr>
              <w:t xml:space="preserve"> коп.</w:t>
            </w:r>
            <w:r>
              <w:rPr>
                <w:iCs/>
              </w:rPr>
              <w:t>) без НДС.</w:t>
            </w:r>
          </w:p>
          <w:p w:rsidR="005D7877" w:rsidRPr="00F21C79" w:rsidRDefault="005D7877" w:rsidP="005D7877">
            <w:pPr>
              <w:autoSpaceDE w:val="0"/>
              <w:autoSpaceDN w:val="0"/>
              <w:adjustRightInd w:val="0"/>
              <w:jc w:val="both"/>
              <w:rPr>
                <w:rFonts w:eastAsia="Calibri"/>
                <w:iCs/>
                <w:sz w:val="16"/>
                <w:szCs w:val="16"/>
              </w:rPr>
            </w:pPr>
          </w:p>
          <w:p w:rsidR="009702A3" w:rsidRPr="009702A3" w:rsidRDefault="009702A3" w:rsidP="009702A3">
            <w:pPr>
              <w:spacing w:after="200" w:line="276" w:lineRule="auto"/>
              <w:jc w:val="both"/>
              <w:rPr>
                <w:iCs/>
              </w:rPr>
            </w:pPr>
            <w:r w:rsidRPr="009702A3">
              <w:rPr>
                <w:rFonts w:eastAsia="Calibri"/>
                <w:iCs/>
                <w:lang w:eastAsia="en-US"/>
              </w:rPr>
              <w:t xml:space="preserve">      </w:t>
            </w:r>
            <w:r w:rsidRPr="009702A3">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702A3" w:rsidRPr="009702A3" w:rsidRDefault="009702A3" w:rsidP="009702A3">
            <w:pPr>
              <w:jc w:val="both"/>
              <w:rPr>
                <w:rFonts w:eastAsia="Calibri"/>
                <w:iCs/>
              </w:rPr>
            </w:pPr>
            <w:r w:rsidRPr="009702A3">
              <w:rPr>
                <w:rFonts w:eastAsia="Calibri"/>
                <w:iCs/>
              </w:rPr>
              <w:t xml:space="preserve">       Коэффициент снижения не применяется к начальной (максимальной) цене договора.</w:t>
            </w:r>
          </w:p>
          <w:p w:rsidR="009702A3" w:rsidRPr="009702A3" w:rsidRDefault="009702A3" w:rsidP="009702A3">
            <w:pPr>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9702A3" w:rsidRPr="009702A3" w:rsidRDefault="009702A3" w:rsidP="009702A3">
            <w:pPr>
              <w:autoSpaceDE w:val="0"/>
              <w:autoSpaceDN w:val="0"/>
              <w:adjustRightInd w:val="0"/>
              <w:jc w:val="both"/>
              <w:rPr>
                <w:rFonts w:eastAsia="Calibri"/>
                <w:iCs/>
              </w:rPr>
            </w:pPr>
          </w:p>
          <w:p w:rsidR="009702A3" w:rsidRPr="00CE2F5A" w:rsidRDefault="009702A3" w:rsidP="009702A3">
            <w:pPr>
              <w:jc w:val="both"/>
              <w:rPr>
                <w:iCs/>
              </w:rPr>
            </w:pPr>
            <w:r w:rsidRPr="009702A3">
              <w:rPr>
                <w:rFonts w:eastAsia="Calibri"/>
                <w:iCs/>
              </w:rPr>
              <w:t xml:space="preserve">      Коэффициент снижения не может быть больше 1 (единицы).  </w:t>
            </w:r>
            <w:r w:rsidRPr="00CE2F5A">
              <w:rPr>
                <w:rFonts w:eastAsia="Calibri"/>
                <w:iCs/>
              </w:rPr>
              <w:t xml:space="preserve">Коэффициент снижения применяется единым ко всем позициям </w:t>
            </w:r>
            <w:r>
              <w:rPr>
                <w:rFonts w:eastAsia="Calibri"/>
                <w:iCs/>
              </w:rPr>
              <w:t>товара</w:t>
            </w:r>
            <w:r w:rsidR="00332F5E">
              <w:rPr>
                <w:rFonts w:eastAsia="Calibri"/>
                <w:iCs/>
              </w:rPr>
              <w:t>.</w:t>
            </w:r>
            <w:r>
              <w:rPr>
                <w:rFonts w:eastAsia="Calibri"/>
                <w:iCs/>
              </w:rPr>
              <w:t xml:space="preserve"> </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Произведение коэффициента снижения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702A3" w:rsidRPr="009702A3" w:rsidRDefault="009702A3" w:rsidP="009702A3">
            <w:pPr>
              <w:autoSpaceDE w:val="0"/>
              <w:autoSpaceDN w:val="0"/>
              <w:adjustRightInd w:val="0"/>
              <w:jc w:val="both"/>
              <w:rPr>
                <w:rFonts w:eastAsia="Calibri"/>
                <w:iCs/>
              </w:rPr>
            </w:pP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341A9D" w:rsidRDefault="009702A3" w:rsidP="009702A3">
            <w:pPr>
              <w:autoSpaceDE w:val="0"/>
              <w:autoSpaceDN w:val="0"/>
              <w:adjustRightInd w:val="0"/>
              <w:jc w:val="both"/>
            </w:pPr>
            <w:r w:rsidRPr="009702A3">
              <w:rPr>
                <w:rFonts w:eastAsia="Calibri"/>
                <w:iCs/>
              </w:rPr>
              <w:t>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543E6" w:rsidRPr="00F84878" w:rsidTr="00E455A3">
              <w:tc>
                <w:tcPr>
                  <w:tcW w:w="3572" w:type="dxa"/>
                  <w:shd w:val="clear" w:color="auto" w:fill="auto"/>
                </w:tcPr>
                <w:p w:rsidR="007543E6" w:rsidRPr="00C02AE1" w:rsidRDefault="007543E6" w:rsidP="007543E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543E6" w:rsidRPr="00C02AE1" w:rsidRDefault="007543E6" w:rsidP="007543E6">
                  <w:pPr>
                    <w:jc w:val="both"/>
                    <w:rPr>
                      <w:rFonts w:cs="Arial"/>
                      <w:color w:val="000000"/>
                    </w:rPr>
                  </w:pPr>
                </w:p>
                <w:p w:rsidR="007543E6" w:rsidRPr="00C02AE1" w:rsidRDefault="007543E6" w:rsidP="007543E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543E6" w:rsidRPr="00C02AE1" w:rsidRDefault="007543E6" w:rsidP="007543E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543E6" w:rsidRPr="00C02AE1" w:rsidRDefault="007543E6" w:rsidP="007543E6">
                  <w:pPr>
                    <w:jc w:val="both"/>
                    <w:rPr>
                      <w:rFonts w:cs="Arial"/>
                      <w:color w:val="000000"/>
                    </w:rPr>
                  </w:pPr>
                </w:p>
                <w:p w:rsidR="007543E6" w:rsidRPr="00D82466" w:rsidRDefault="007543E6" w:rsidP="007543E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Победителем Открытого запроса котировок будет признан Участник, который предложил наиболее низк</w:t>
            </w:r>
            <w:r w:rsidR="00D43EDF">
              <w:t xml:space="preserve">ий коэффициент снижения </w:t>
            </w:r>
            <w:r w:rsidRPr="00724513">
              <w:t>цен</w:t>
            </w:r>
            <w:r w:rsidR="00D43EDF">
              <w:t>ы</w:t>
            </w:r>
            <w:r w:rsidRPr="00724513">
              <w:t xml:space="preserve"> единицы </w:t>
            </w:r>
            <w:r>
              <w:t>товара</w:t>
            </w:r>
            <w:r w:rsidRPr="00724513">
              <w:t xml:space="preserve">. </w:t>
            </w:r>
          </w:p>
          <w:p w:rsidR="00D337F0" w:rsidRPr="00724513" w:rsidRDefault="00D337F0" w:rsidP="00D337F0">
            <w:pPr>
              <w:ind w:firstLine="459"/>
              <w:jc w:val="both"/>
            </w:pPr>
            <w:r w:rsidRPr="00724513">
              <w:t xml:space="preserve">Определение цены </w:t>
            </w:r>
            <w:r w:rsidR="00D43EDF" w:rsidRPr="00D43EDF">
              <w:t>единицы товара</w:t>
            </w:r>
            <w:r w:rsidRPr="00724513">
              <w:t xml:space="preserve"> для целей оценки и сопоставления заявок осуществляется путём применения к начальной (максимальной) цене </w:t>
            </w:r>
            <w:r w:rsidR="00D43EDF" w:rsidRPr="00D43EDF">
              <w:t>единицы товара</w:t>
            </w:r>
            <w:r w:rsidRPr="00724513">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 xml:space="preserve">При его использовании, если иное не следует из Документации, цена </w:t>
            </w:r>
            <w:r w:rsidR="00D43EDF" w:rsidRPr="00D43EDF">
              <w:t>единицы товара</w:t>
            </w:r>
            <w:r w:rsidRPr="00724513">
              <w:t xml:space="preserve"> определяется путём произведения начальной (максимальной) цены </w:t>
            </w:r>
            <w:r w:rsidR="00D43EDF" w:rsidRPr="00D43EDF">
              <w:t>единицы товара</w:t>
            </w:r>
            <w:r w:rsidRPr="00724513">
              <w:t>,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приводится в</w:t>
            </w:r>
            <w:r w:rsidRPr="006F5D2B">
              <w:rPr>
                <w:iCs/>
              </w:rPr>
              <w:t xml:space="preserve"> </w:t>
            </w:r>
            <w:hyperlink w:anchor="_РАЗДЕЛ_IV._Техническое" w:history="1">
              <w:r w:rsidRPr="006F5D2B">
                <w:rPr>
                  <w:rStyle w:val="a6"/>
                  <w:iCs/>
                </w:rPr>
                <w:t>разделе IV «Техническое задание»</w:t>
              </w:r>
            </w:hyperlink>
            <w:r w:rsidR="00D43EDF">
              <w:rPr>
                <w:rStyle w:val="a6"/>
                <w:iCs/>
              </w:rPr>
              <w:t>.</w:t>
            </w:r>
            <w:r>
              <w:rPr>
                <w:rStyle w:val="a6"/>
                <w:iCs/>
              </w:rPr>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rsidR="00D43EDF">
              <w:t>ий</w:t>
            </w:r>
            <w:r w:rsidRPr="00724513">
              <w:t xml:space="preserve"> </w:t>
            </w:r>
            <w:r w:rsidR="00D43EDF" w:rsidRPr="00D43EDF">
              <w:t>коэффициент снижения цены единицы товара</w:t>
            </w:r>
            <w:r w:rsidRPr="00724513">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205D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5" w:name="_РАЗДЕЛ_III._ФОРМЫ"/>
      <w:bookmarkEnd w:id="55"/>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6" w:name="_Toc438142138"/>
      <w:bookmarkStart w:id="57" w:name="форма1"/>
      <w:bookmarkStart w:id="58" w:name="_Toc98251753"/>
      <w:bookmarkStart w:id="59" w:name="_Toc438136419"/>
      <w:bookmarkStart w:id="60"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6"/>
      <w:r w:rsidR="006B7850" w:rsidRPr="006B7850">
        <w:rPr>
          <w:rFonts w:ascii="Cambria" w:eastAsia="MS Mincho" w:hAnsi="Cambria"/>
          <w:b/>
          <w:bCs/>
          <w:color w:val="365F91"/>
          <w:kern w:val="32"/>
          <w:sz w:val="28"/>
          <w:szCs w:val="28"/>
          <w:lang w:val="x-none" w:eastAsia="x-none"/>
        </w:rPr>
        <w:t xml:space="preserve"> </w:t>
      </w:r>
      <w:bookmarkEnd w:id="57"/>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1" w:name="_Форма_1_ЗАЯВКА"/>
      <w:bookmarkStart w:id="62" w:name="_Toc438136417"/>
      <w:bookmarkEnd w:id="58"/>
      <w:bookmarkEnd w:id="61"/>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2"/>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1C3CED">
        <w:t xml:space="preserve">ЗАЯВКА НА УЧАСТИЕ В ОТКРЫТОМ </w:t>
      </w:r>
      <w:bookmarkEnd w:id="65"/>
      <w:bookmarkEnd w:id="66"/>
      <w:bookmarkEnd w:id="67"/>
      <w:bookmarkEnd w:id="68"/>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69" w:name="_Hlt440565644"/>
      <w:bookmarkEnd w:id="69"/>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4205D3">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4205D3">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4205D3">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4205D3">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4205D3">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6" w:name="_Форма_2_АНКЕТА"/>
      <w:bookmarkStart w:id="77" w:name="_Toc438136418"/>
      <w:bookmarkEnd w:id="76"/>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7"/>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1C3CED">
        <w:t xml:space="preserve">АНКЕТА ПРЕТЕНДЕНТА НА УЧАСТИЕ В ОТКРЫТОМ </w:t>
      </w:r>
      <w:bookmarkEnd w:id="80"/>
      <w:bookmarkEnd w:id="81"/>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2"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2"/>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End w:id="83"/>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59"/>
    </w:p>
    <w:bookmarkEnd w:id="60"/>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26306C" w:rsidRPr="0026306C" w:rsidRDefault="00241455" w:rsidP="0026306C">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766530">
        <w:rPr>
          <w:color w:val="000000" w:themeColor="text1"/>
        </w:rPr>
        <w:t xml:space="preserve">поставка </w:t>
      </w:r>
      <w:r w:rsidR="0026306C" w:rsidRPr="0026306C">
        <w:t>масел и технологических жидкостей для технологического оборудования, средств транспорта и механизации.</w:t>
      </w:r>
    </w:p>
    <w:p w:rsidR="005A4968" w:rsidRDefault="005A4968" w:rsidP="005A4968">
      <w:pPr>
        <w:tabs>
          <w:tab w:val="left" w:pos="567"/>
        </w:tabs>
        <w:jc w:val="both"/>
        <w:rPr>
          <w:color w:val="000000" w:themeColor="text1"/>
        </w:rPr>
      </w:pPr>
    </w:p>
    <w:p w:rsidR="005A4968" w:rsidRPr="005A4968" w:rsidRDefault="005A4968" w:rsidP="005C6697">
      <w:pPr>
        <w:pStyle w:val="a7"/>
        <w:numPr>
          <w:ilvl w:val="0"/>
          <w:numId w:val="30"/>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461E15" w:rsidRDefault="00461E15" w:rsidP="00461E15">
      <w:pPr>
        <w:tabs>
          <w:tab w:val="left" w:pos="567"/>
        </w:tabs>
        <w:jc w:val="both"/>
        <w:rPr>
          <w:color w:val="000000" w:themeColor="text1"/>
        </w:rPr>
      </w:pPr>
    </w:p>
    <w:p w:rsidR="00D90B78" w:rsidRDefault="00D90B78" w:rsidP="00461E15">
      <w:pPr>
        <w:tabs>
          <w:tab w:val="left" w:pos="567"/>
        </w:tabs>
        <w:jc w:val="both"/>
        <w:rPr>
          <w:color w:val="000000" w:themeColor="text1"/>
        </w:rPr>
      </w:pPr>
    </w:p>
    <w:tbl>
      <w:tblPr>
        <w:tblW w:w="15531" w:type="dxa"/>
        <w:tblInd w:w="-10" w:type="dxa"/>
        <w:tblLayout w:type="fixed"/>
        <w:tblLook w:val="04A0" w:firstRow="1" w:lastRow="0" w:firstColumn="1" w:lastColumn="0" w:noHBand="0" w:noVBand="1"/>
      </w:tblPr>
      <w:tblGrid>
        <w:gridCol w:w="504"/>
        <w:gridCol w:w="2331"/>
        <w:gridCol w:w="2552"/>
        <w:gridCol w:w="3260"/>
        <w:gridCol w:w="850"/>
        <w:gridCol w:w="1314"/>
        <w:gridCol w:w="1314"/>
        <w:gridCol w:w="974"/>
        <w:gridCol w:w="1688"/>
        <w:gridCol w:w="744"/>
      </w:tblGrid>
      <w:tr w:rsidR="0026306C" w:rsidRPr="00697B84" w:rsidTr="00AF0AA6">
        <w:trPr>
          <w:trHeight w:val="360"/>
        </w:trPr>
        <w:tc>
          <w:tcPr>
            <w:tcW w:w="5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 п/п</w:t>
            </w:r>
          </w:p>
        </w:tc>
        <w:tc>
          <w:tcPr>
            <w:tcW w:w="23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Наименование товара</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F251E1" w:rsidP="00697B84">
            <w:pPr>
              <w:jc w:val="center"/>
              <w:rPr>
                <w:b/>
                <w:bCs/>
                <w:sz w:val="22"/>
                <w:szCs w:val="22"/>
              </w:rPr>
            </w:pPr>
            <w:r>
              <w:rPr>
                <w:b/>
                <w:bCs/>
                <w:sz w:val="22"/>
                <w:szCs w:val="22"/>
              </w:rPr>
              <w:t>Производитель</w:t>
            </w:r>
          </w:p>
        </w:tc>
        <w:tc>
          <w:tcPr>
            <w:tcW w:w="32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F251E1"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26306C" w:rsidRPr="00697B84" w:rsidRDefault="00F251E1" w:rsidP="00853EDE">
            <w:pPr>
              <w:jc w:val="center"/>
              <w:rPr>
                <w:b/>
                <w:bCs/>
                <w:sz w:val="22"/>
                <w:szCs w:val="22"/>
              </w:rPr>
            </w:pPr>
            <w:r w:rsidRPr="00697B84">
              <w:rPr>
                <w:b/>
                <w:bCs/>
                <w:sz w:val="22"/>
                <w:szCs w:val="22"/>
              </w:rPr>
              <w:t>Ед. изм.</w:t>
            </w:r>
          </w:p>
        </w:tc>
        <w:tc>
          <w:tcPr>
            <w:tcW w:w="13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26306C" w:rsidP="00853EDE">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w:t>
            </w:r>
            <w:r w:rsidR="00F251E1" w:rsidRPr="00697B84">
              <w:rPr>
                <w:b/>
                <w:bCs/>
                <w:sz w:val="22"/>
                <w:szCs w:val="22"/>
              </w:rPr>
              <w:t>НДС, рубли</w:t>
            </w:r>
            <w:r w:rsidRPr="00697B84">
              <w:rPr>
                <w:b/>
                <w:bCs/>
                <w:sz w:val="22"/>
                <w:szCs w:val="22"/>
              </w:rPr>
              <w:t xml:space="preserve"> РФ</w:t>
            </w:r>
          </w:p>
        </w:tc>
        <w:tc>
          <w:tcPr>
            <w:tcW w:w="13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FA3C0B" w:rsidRDefault="0026306C" w:rsidP="00697B8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662"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74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6306C" w:rsidRPr="00697B84" w:rsidRDefault="0026306C" w:rsidP="00697B84">
            <w:pPr>
              <w:jc w:val="center"/>
              <w:rPr>
                <w:b/>
                <w:bCs/>
                <w:sz w:val="22"/>
                <w:szCs w:val="22"/>
              </w:rPr>
            </w:pPr>
            <w:r w:rsidRPr="00697B84">
              <w:rPr>
                <w:b/>
                <w:bCs/>
                <w:sz w:val="22"/>
                <w:szCs w:val="22"/>
              </w:rPr>
              <w:t>Страна происхождения товара</w:t>
            </w:r>
          </w:p>
        </w:tc>
      </w:tr>
      <w:tr w:rsidR="0026306C" w:rsidRPr="00697B84" w:rsidTr="00AF0AA6">
        <w:trPr>
          <w:trHeight w:val="1710"/>
        </w:trPr>
        <w:tc>
          <w:tcPr>
            <w:tcW w:w="504"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2331"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850" w:type="dxa"/>
            <w:vMerge/>
            <w:tcBorders>
              <w:left w:val="single" w:sz="8" w:space="0" w:color="auto"/>
              <w:bottom w:val="single" w:sz="8" w:space="0" w:color="auto"/>
              <w:right w:val="single" w:sz="8" w:space="0" w:color="auto"/>
            </w:tcBorders>
          </w:tcPr>
          <w:p w:rsidR="0026306C" w:rsidRPr="00697B84" w:rsidRDefault="0026306C" w:rsidP="00697B84">
            <w:pPr>
              <w:rPr>
                <w:b/>
                <w:bCs/>
                <w:sz w:val="22"/>
                <w:szCs w:val="22"/>
              </w:rPr>
            </w:pPr>
          </w:p>
        </w:tc>
        <w:tc>
          <w:tcPr>
            <w:tcW w:w="1314"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1314" w:type="dxa"/>
            <w:vMerge/>
            <w:tcBorders>
              <w:top w:val="single" w:sz="8" w:space="0" w:color="auto"/>
              <w:left w:val="single" w:sz="8" w:space="0" w:color="auto"/>
              <w:bottom w:val="single" w:sz="8" w:space="0" w:color="000000"/>
              <w:right w:val="single" w:sz="8" w:space="0" w:color="auto"/>
            </w:tcBorders>
            <w:vAlign w:val="center"/>
            <w:hideMark/>
          </w:tcPr>
          <w:p w:rsidR="0026306C" w:rsidRPr="00FA3C0B" w:rsidRDefault="0026306C" w:rsidP="00697B84">
            <w:pPr>
              <w:rPr>
                <w:b/>
                <w:bCs/>
                <w:sz w:val="20"/>
                <w:szCs w:val="20"/>
              </w:rPr>
            </w:pPr>
          </w:p>
        </w:tc>
        <w:tc>
          <w:tcPr>
            <w:tcW w:w="97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26306C" w:rsidRPr="00697B84" w:rsidRDefault="0026306C" w:rsidP="00357BA0">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w:t>
            </w:r>
            <w:r w:rsidR="00F251E1" w:rsidRPr="00697B84">
              <w:rPr>
                <w:b/>
                <w:bCs/>
                <w:color w:val="000000"/>
                <w:sz w:val="22"/>
                <w:szCs w:val="22"/>
              </w:rPr>
              <w:t>НДС, рубли</w:t>
            </w:r>
            <w:r w:rsidRPr="00697B84">
              <w:rPr>
                <w:b/>
                <w:bCs/>
                <w:color w:val="000000"/>
                <w:sz w:val="22"/>
                <w:szCs w:val="22"/>
              </w:rPr>
              <w:t xml:space="preserve"> РФ</w:t>
            </w:r>
            <w:r>
              <w:rPr>
                <w:b/>
                <w:bCs/>
                <w:color w:val="000000"/>
                <w:sz w:val="22"/>
                <w:szCs w:val="22"/>
              </w:rPr>
              <w:t xml:space="preserve"> </w:t>
            </w:r>
          </w:p>
        </w:tc>
        <w:tc>
          <w:tcPr>
            <w:tcW w:w="168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26306C" w:rsidRPr="00697B84" w:rsidRDefault="0026306C" w:rsidP="00697B8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ставке18 %), в рублях РФ</w:t>
            </w:r>
          </w:p>
        </w:tc>
        <w:tc>
          <w:tcPr>
            <w:tcW w:w="744"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r>
      <w:tr w:rsidR="0026306C" w:rsidRPr="00697B84" w:rsidTr="00AF0AA6">
        <w:trPr>
          <w:trHeight w:val="285"/>
        </w:trPr>
        <w:tc>
          <w:tcPr>
            <w:tcW w:w="504"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1</w:t>
            </w:r>
          </w:p>
        </w:tc>
        <w:tc>
          <w:tcPr>
            <w:tcW w:w="2331"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2</w:t>
            </w:r>
          </w:p>
        </w:tc>
        <w:tc>
          <w:tcPr>
            <w:tcW w:w="2552"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3</w:t>
            </w:r>
          </w:p>
        </w:tc>
        <w:tc>
          <w:tcPr>
            <w:tcW w:w="3260"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4</w:t>
            </w:r>
          </w:p>
        </w:tc>
        <w:tc>
          <w:tcPr>
            <w:tcW w:w="850" w:type="dxa"/>
            <w:tcBorders>
              <w:top w:val="single" w:sz="8" w:space="0" w:color="auto"/>
              <w:left w:val="single" w:sz="8" w:space="0" w:color="auto"/>
              <w:bottom w:val="single" w:sz="8" w:space="0" w:color="auto"/>
              <w:right w:val="single" w:sz="8" w:space="0" w:color="auto"/>
            </w:tcBorders>
            <w:vAlign w:val="center"/>
          </w:tcPr>
          <w:p w:rsidR="0026306C" w:rsidRPr="00697B84" w:rsidRDefault="0026306C" w:rsidP="0026306C">
            <w:pPr>
              <w:jc w:val="center"/>
              <w:rPr>
                <w:b/>
                <w:bCs/>
                <w:sz w:val="22"/>
                <w:szCs w:val="22"/>
              </w:rPr>
            </w:pPr>
            <w:r w:rsidRPr="00697B84">
              <w:rPr>
                <w:b/>
                <w:bCs/>
                <w:sz w:val="22"/>
                <w:szCs w:val="22"/>
              </w:rPr>
              <w:t>5</w:t>
            </w:r>
          </w:p>
        </w:tc>
        <w:tc>
          <w:tcPr>
            <w:tcW w:w="1314" w:type="dxa"/>
            <w:tcBorders>
              <w:top w:val="nil"/>
              <w:left w:val="single" w:sz="8" w:space="0" w:color="auto"/>
              <w:bottom w:val="single" w:sz="4" w:space="0" w:color="auto"/>
              <w:right w:val="single" w:sz="8" w:space="0" w:color="auto"/>
            </w:tcBorders>
            <w:shd w:val="clear" w:color="auto" w:fill="auto"/>
            <w:vAlign w:val="center"/>
          </w:tcPr>
          <w:p w:rsidR="0026306C" w:rsidRPr="00FA3C0B" w:rsidRDefault="0026306C" w:rsidP="0026306C">
            <w:pPr>
              <w:jc w:val="center"/>
              <w:rPr>
                <w:b/>
                <w:bCs/>
                <w:sz w:val="20"/>
                <w:szCs w:val="20"/>
              </w:rPr>
            </w:pPr>
            <w:r w:rsidRPr="00FA3C0B">
              <w:rPr>
                <w:b/>
                <w:bCs/>
                <w:sz w:val="20"/>
                <w:szCs w:val="20"/>
              </w:rPr>
              <w:t>6</w:t>
            </w:r>
          </w:p>
        </w:tc>
        <w:tc>
          <w:tcPr>
            <w:tcW w:w="1314" w:type="dxa"/>
            <w:tcBorders>
              <w:top w:val="nil"/>
              <w:left w:val="single" w:sz="8" w:space="0" w:color="auto"/>
              <w:bottom w:val="single" w:sz="4" w:space="0" w:color="auto"/>
              <w:right w:val="single" w:sz="8" w:space="0" w:color="auto"/>
            </w:tcBorders>
            <w:shd w:val="clear" w:color="auto" w:fill="auto"/>
            <w:vAlign w:val="center"/>
          </w:tcPr>
          <w:p w:rsidR="0026306C" w:rsidRPr="00697B84" w:rsidRDefault="0026306C" w:rsidP="0026306C">
            <w:pPr>
              <w:jc w:val="center"/>
              <w:rPr>
                <w:b/>
                <w:bCs/>
                <w:sz w:val="22"/>
                <w:szCs w:val="22"/>
              </w:rPr>
            </w:pPr>
            <w:r w:rsidRPr="00697B84">
              <w:rPr>
                <w:b/>
                <w:bCs/>
                <w:sz w:val="22"/>
                <w:szCs w:val="22"/>
              </w:rPr>
              <w:t>7</w:t>
            </w:r>
          </w:p>
        </w:tc>
        <w:tc>
          <w:tcPr>
            <w:tcW w:w="974" w:type="dxa"/>
            <w:tcBorders>
              <w:top w:val="nil"/>
              <w:left w:val="single" w:sz="8" w:space="0" w:color="auto"/>
              <w:bottom w:val="single" w:sz="4" w:space="0" w:color="auto"/>
              <w:right w:val="single" w:sz="8" w:space="0" w:color="auto"/>
            </w:tcBorders>
            <w:shd w:val="clear" w:color="auto" w:fill="auto"/>
            <w:vAlign w:val="bottom"/>
          </w:tcPr>
          <w:p w:rsidR="0026306C" w:rsidRPr="00697B84" w:rsidRDefault="0026306C" w:rsidP="0026306C">
            <w:pPr>
              <w:jc w:val="center"/>
              <w:rPr>
                <w:b/>
                <w:bCs/>
                <w:sz w:val="22"/>
                <w:szCs w:val="22"/>
              </w:rPr>
            </w:pPr>
            <w:r w:rsidRPr="00697B84">
              <w:rPr>
                <w:b/>
                <w:bCs/>
                <w:sz w:val="22"/>
                <w:szCs w:val="22"/>
              </w:rPr>
              <w:t>8</w:t>
            </w:r>
          </w:p>
        </w:tc>
        <w:tc>
          <w:tcPr>
            <w:tcW w:w="1688" w:type="dxa"/>
            <w:tcBorders>
              <w:top w:val="nil"/>
              <w:left w:val="single" w:sz="8" w:space="0" w:color="auto"/>
              <w:bottom w:val="single" w:sz="4" w:space="0" w:color="auto"/>
              <w:right w:val="single" w:sz="8" w:space="0" w:color="auto"/>
            </w:tcBorders>
            <w:shd w:val="clear" w:color="auto" w:fill="auto"/>
            <w:noWrap/>
            <w:vAlign w:val="bottom"/>
          </w:tcPr>
          <w:p w:rsidR="0026306C" w:rsidRPr="00697B84" w:rsidRDefault="0026306C" w:rsidP="0026306C">
            <w:pPr>
              <w:jc w:val="center"/>
              <w:rPr>
                <w:b/>
                <w:bCs/>
                <w:sz w:val="22"/>
                <w:szCs w:val="22"/>
              </w:rPr>
            </w:pPr>
            <w:r w:rsidRPr="00697B84">
              <w:rPr>
                <w:b/>
                <w:bCs/>
                <w:sz w:val="22"/>
                <w:szCs w:val="22"/>
              </w:rPr>
              <w:t>9</w:t>
            </w:r>
          </w:p>
        </w:tc>
        <w:tc>
          <w:tcPr>
            <w:tcW w:w="744" w:type="dxa"/>
            <w:tcBorders>
              <w:top w:val="nil"/>
              <w:left w:val="single" w:sz="8" w:space="0" w:color="auto"/>
              <w:bottom w:val="single" w:sz="4" w:space="0" w:color="auto"/>
              <w:right w:val="single" w:sz="8" w:space="0" w:color="auto"/>
            </w:tcBorders>
            <w:shd w:val="clear" w:color="auto" w:fill="auto"/>
            <w:noWrap/>
            <w:vAlign w:val="bottom"/>
          </w:tcPr>
          <w:p w:rsidR="0026306C" w:rsidRPr="00697B84" w:rsidRDefault="0026306C" w:rsidP="0026306C">
            <w:pPr>
              <w:jc w:val="center"/>
              <w:rPr>
                <w:b/>
                <w:bCs/>
                <w:sz w:val="22"/>
                <w:szCs w:val="22"/>
              </w:rPr>
            </w:pPr>
            <w:r>
              <w:rPr>
                <w:b/>
                <w:bCs/>
                <w:sz w:val="22"/>
                <w:szCs w:val="22"/>
              </w:rPr>
              <w:t>10</w:t>
            </w:r>
          </w:p>
        </w:tc>
      </w:tr>
      <w:tr w:rsidR="001A2ED4" w:rsidRPr="00697B84" w:rsidTr="00AF0AA6">
        <w:trPr>
          <w:trHeight w:val="600"/>
        </w:trPr>
        <w:tc>
          <w:tcPr>
            <w:tcW w:w="504" w:type="dxa"/>
            <w:tcBorders>
              <w:top w:val="single" w:sz="4" w:space="0" w:color="auto"/>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1</w:t>
            </w:r>
          </w:p>
        </w:tc>
        <w:tc>
          <w:tcPr>
            <w:tcW w:w="2331" w:type="dxa"/>
            <w:tcBorders>
              <w:top w:val="single" w:sz="4" w:space="0" w:color="auto"/>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МАСЛО МОТОРНОЕ  10W40 , полусинтетическое</w:t>
            </w:r>
          </w:p>
        </w:tc>
        <w:tc>
          <w:tcPr>
            <w:tcW w:w="2552" w:type="dxa"/>
            <w:tcBorders>
              <w:top w:val="single" w:sz="4" w:space="0" w:color="auto"/>
              <w:left w:val="single" w:sz="8" w:space="0" w:color="auto"/>
              <w:bottom w:val="single" w:sz="4" w:space="0" w:color="auto"/>
              <w:right w:val="single" w:sz="8" w:space="0" w:color="auto"/>
            </w:tcBorders>
            <w:shd w:val="clear" w:color="auto" w:fill="auto"/>
          </w:tcPr>
          <w:p w:rsidR="001A2ED4" w:rsidRPr="00D0449E" w:rsidRDefault="001A2ED4" w:rsidP="00DB2925">
            <w:pPr>
              <w:rPr>
                <w:color w:val="000000"/>
                <w:sz w:val="22"/>
                <w:szCs w:val="22"/>
                <w:lang w:val="en-US"/>
              </w:rPr>
            </w:pPr>
            <w:r>
              <w:rPr>
                <w:color w:val="000000"/>
                <w:sz w:val="22"/>
                <w:szCs w:val="22"/>
              </w:rPr>
              <w:t>Лукойл</w:t>
            </w:r>
            <w:r w:rsidRPr="001A2ED4">
              <w:rPr>
                <w:color w:val="000000"/>
                <w:sz w:val="22"/>
                <w:szCs w:val="22"/>
                <w:lang w:val="en-US"/>
              </w:rPr>
              <w:t xml:space="preserve">/SHELL/TOTAL/Castrol/Kansler/Addinol/G-ENERGY / </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8" w:space="0" w:color="auto"/>
              <w:bottom w:val="single" w:sz="4" w:space="0" w:color="auto"/>
              <w:right w:val="single" w:sz="8" w:space="0" w:color="auto"/>
            </w:tcBorders>
            <w:shd w:val="clear" w:color="auto" w:fill="auto"/>
            <w:noWrap/>
          </w:tcPr>
          <w:p w:rsidR="001A2ED4" w:rsidRDefault="001A2ED4" w:rsidP="001A2ED4">
            <w:pPr>
              <w:spacing w:after="240"/>
              <w:rPr>
                <w:color w:val="000000"/>
                <w:sz w:val="22"/>
                <w:szCs w:val="22"/>
              </w:rPr>
            </w:pPr>
            <w:r>
              <w:rPr>
                <w:color w:val="000000"/>
                <w:sz w:val="22"/>
                <w:szCs w:val="22"/>
              </w:rPr>
              <w:t>Одобрения/</w:t>
            </w:r>
            <w:r w:rsidR="00AF0AA6">
              <w:rPr>
                <w:color w:val="000000"/>
                <w:sz w:val="22"/>
                <w:szCs w:val="22"/>
              </w:rPr>
              <w:t>Соответствия</w:t>
            </w:r>
            <w:r>
              <w:rPr>
                <w:color w:val="000000"/>
                <w:sz w:val="22"/>
                <w:szCs w:val="22"/>
              </w:rPr>
              <w:t xml:space="preserve"> требованиям ОАО «АВТОВАЗ» ОАО «УМЗ» (SAE 10W-40) ОАО «ЗМЗ» API SG/CD. Кинематическая вязкость, при 100°С , мм²/с 13,9(метод испытаний ASTM D 445). Индекс вязкости Не менее 152 (метод испытаний ASTM D 2270). Температура вспышки в открытом тигле, °С  Не ниже 223(метод испытаний ГОСТ 4333). Температура застывания, °С  Не выше -35(метод испытаний ГОСТ 20287). Щелочное число, мг КОН/г масла не менее 7.8(метод испытаний ASTM D 2896). Массовая доля сульфатной золы, % Не более 1,2(метод испытаний ГОСТ 12417). Вязкость кажущаяся (динамическая), определенная на имитаторе холодной прокрутки (CCS), мПа*с, при -25 °С не более 7000(метод испытаний ASTM D 5293).</w:t>
            </w:r>
          </w:p>
        </w:tc>
        <w:tc>
          <w:tcPr>
            <w:tcW w:w="850" w:type="dxa"/>
            <w:tcBorders>
              <w:top w:val="single" w:sz="4" w:space="0" w:color="auto"/>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single" w:sz="4" w:space="0" w:color="auto"/>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90,82</w:t>
            </w:r>
          </w:p>
        </w:tc>
        <w:tc>
          <w:tcPr>
            <w:tcW w:w="1314" w:type="dxa"/>
            <w:tcBorders>
              <w:top w:val="single" w:sz="4" w:space="0" w:color="auto"/>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107,16  </w:t>
            </w:r>
          </w:p>
        </w:tc>
        <w:tc>
          <w:tcPr>
            <w:tcW w:w="97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2</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 xml:space="preserve">Моторное масло Дизель Турбо SAE 20 (М-8ДМ)  </w:t>
            </w:r>
          </w:p>
        </w:tc>
        <w:tc>
          <w:tcPr>
            <w:tcW w:w="2552" w:type="dxa"/>
            <w:tcBorders>
              <w:top w:val="nil"/>
              <w:left w:val="single" w:sz="8" w:space="0" w:color="auto"/>
              <w:bottom w:val="single" w:sz="4" w:space="0" w:color="auto"/>
              <w:right w:val="single" w:sz="8" w:space="0" w:color="auto"/>
            </w:tcBorders>
            <w:shd w:val="clear" w:color="auto" w:fill="auto"/>
          </w:tcPr>
          <w:p w:rsidR="001A2ED4" w:rsidRPr="00D0449E" w:rsidRDefault="001A2ED4" w:rsidP="00DB2925">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nil"/>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Соответствия требованиям API CF/CD/SF, ААИ Д2/Д3. Кинематическая вязкость, при 100°С , мм²/с 8,5-8,8 (метод испытаний ASTM D 445). Индекс вязкости Не менее 98 (метод испытаний ASTM D 2270). Температура вспышки в открытом тигле, °С Не ниже 233 (метод испытаний ГОСТ 4333). Щелочное число, мг КОН/1 г масла Не менее 7,9 (метод испытаний ГОСТ 11362 и п.7.3). Температура застывания, °С Не выше -20 (метод испытаний ГОСТ 20287 (Б)).</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64,16</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75,71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3</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 xml:space="preserve">МАСЛО МОТОРНОЕ SAE 20 (М8Г2К) </w:t>
            </w:r>
          </w:p>
        </w:tc>
        <w:tc>
          <w:tcPr>
            <w:tcW w:w="2552" w:type="dxa"/>
            <w:tcBorders>
              <w:top w:val="nil"/>
              <w:left w:val="single" w:sz="8" w:space="0" w:color="auto"/>
              <w:bottom w:val="single" w:sz="4" w:space="0" w:color="auto"/>
              <w:right w:val="single" w:sz="8" w:space="0" w:color="auto"/>
            </w:tcBorders>
            <w:shd w:val="clear" w:color="auto" w:fill="auto"/>
          </w:tcPr>
          <w:p w:rsidR="001A2ED4" w:rsidRPr="00D0449E" w:rsidRDefault="001A2ED4" w:rsidP="00DB2925">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nil"/>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Соответствия требованиям API CF/CD/SF, ААИ Д2/Д3. Кинематическая вязкость, при 100°С , мм²/с 8,5-8,8 (метод испытаний ASTM D 445). Индекс вязкости Не менее 98 (метод испытаний ASTM D 2270). Температура вспышки в открытом тигле, °С Не ниже 233 (метод испытаний ГОСТ 4333). Щелочное число, мг КОН/1 г масла Не менее 7,9 (метод испытаний ГОСТ 11362 и п.7.3). Температура застывания, °С Не выше -20 (метод испытаний ГОСТ 20287 (Б)).</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63,60</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75,05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4</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 xml:space="preserve">МАСЛО МОТОРНОЕ SAE 30 (М10ДМ) </w:t>
            </w:r>
          </w:p>
        </w:tc>
        <w:tc>
          <w:tcPr>
            <w:tcW w:w="2552" w:type="dxa"/>
            <w:tcBorders>
              <w:top w:val="nil"/>
              <w:left w:val="single" w:sz="8" w:space="0" w:color="auto"/>
              <w:bottom w:val="single" w:sz="4" w:space="0" w:color="auto"/>
              <w:right w:val="single" w:sz="8" w:space="0" w:color="auto"/>
            </w:tcBorders>
            <w:shd w:val="clear" w:color="auto" w:fill="auto"/>
          </w:tcPr>
          <w:p w:rsidR="001A2ED4" w:rsidRPr="00D0449E" w:rsidRDefault="001A2ED4" w:rsidP="00DB2925">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nil"/>
              <w:left w:val="single" w:sz="8" w:space="0" w:color="auto"/>
              <w:bottom w:val="nil"/>
              <w:right w:val="single" w:sz="8" w:space="0" w:color="auto"/>
            </w:tcBorders>
            <w:shd w:val="clear" w:color="auto" w:fill="auto"/>
            <w:noWrap/>
          </w:tcPr>
          <w:p w:rsidR="001A2ED4" w:rsidRDefault="001A2ED4" w:rsidP="001A2ED4">
            <w:pPr>
              <w:rPr>
                <w:color w:val="000000"/>
                <w:sz w:val="22"/>
                <w:szCs w:val="22"/>
              </w:rPr>
            </w:pPr>
            <w:r>
              <w:rPr>
                <w:color w:val="000000"/>
                <w:sz w:val="22"/>
                <w:szCs w:val="22"/>
              </w:rPr>
              <w:t>Соответствия требованиям API CF/CD/SF, ААИ Д2/Д3. Кинематическая вязкость, при 100°С , мм²/с 11,9-12,2 (метод испытаний ASTM D 445). Индекс вязкости Не менее 98(метод испытаний ASTM D 2270). Температура вспышки в открытом тигле, °С Не ниже 245(метод испытаний ГОСТ 4333). Щелочное число, мг КОН/1 г масла Не менее 7,4(метод испытаний ГОСТ 11362 и п.7.3). Температура застывания, °С Не выше -20(метод испытаний ГОСТ 20287 (Б)).</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64,02</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75,54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510"/>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5</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 xml:space="preserve">МАСЛО МОТОРНОЕ SAE 30 (М10Г2К) </w:t>
            </w:r>
          </w:p>
        </w:tc>
        <w:tc>
          <w:tcPr>
            <w:tcW w:w="2552" w:type="dxa"/>
            <w:tcBorders>
              <w:top w:val="nil"/>
              <w:left w:val="single" w:sz="8" w:space="0" w:color="auto"/>
              <w:bottom w:val="single" w:sz="4" w:space="0" w:color="auto"/>
              <w:right w:val="single" w:sz="8" w:space="0" w:color="auto"/>
            </w:tcBorders>
            <w:shd w:val="clear" w:color="auto" w:fill="auto"/>
          </w:tcPr>
          <w:p w:rsidR="001A2ED4" w:rsidRPr="00D0449E" w:rsidRDefault="001A2ED4" w:rsidP="00DB2925">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Соответствия требованиям API CF/CD/SF, ААИ Д2/Д3. Кинематическая вязкость, при 100°С , мм²/с 11,9-12,2 (метод испытаний ASTM D 445). Индекс вязкости Не менее 98(метод испытаний ASTM D 2270). Температура вспышки в открытом тигле, °С Не ниже 245(метод испытаний ГОСТ 4333). Щелочное число, мг КОН/1 г масла Не менее 7,4(метод испытаний ГОСТ 11362 и п.7.3). Температура застывания, °С Не выше -20(метод испытаний ГОСТ 20287 (Б)).</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63,77</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75,25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510"/>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6</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МАСЛО ТРАНСМИССИОННОЕ  80W90 API GL-5</w:t>
            </w:r>
          </w:p>
        </w:tc>
        <w:tc>
          <w:tcPr>
            <w:tcW w:w="2552" w:type="dxa"/>
            <w:tcBorders>
              <w:top w:val="nil"/>
              <w:left w:val="single" w:sz="8" w:space="0" w:color="auto"/>
              <w:bottom w:val="single" w:sz="4" w:space="0" w:color="auto"/>
              <w:right w:val="single" w:sz="8" w:space="0" w:color="auto"/>
            </w:tcBorders>
            <w:shd w:val="clear" w:color="auto" w:fill="auto"/>
          </w:tcPr>
          <w:p w:rsidR="001A2ED4" w:rsidRPr="00D0449E" w:rsidRDefault="001A2ED4" w:rsidP="00DB2925">
            <w:pPr>
              <w:rPr>
                <w:color w:val="000000"/>
                <w:sz w:val="22"/>
                <w:szCs w:val="22"/>
                <w:lang w:val="en-US"/>
              </w:rPr>
            </w:pPr>
            <w:r>
              <w:rPr>
                <w:color w:val="000000"/>
                <w:sz w:val="22"/>
                <w:szCs w:val="22"/>
              </w:rPr>
              <w:t>Лукойл</w:t>
            </w:r>
            <w:r w:rsidRPr="001A2ED4">
              <w:rPr>
                <w:color w:val="000000"/>
                <w:sz w:val="22"/>
                <w:szCs w:val="22"/>
                <w:lang w:val="en-US"/>
              </w:rPr>
              <w:t>/SHELL/TOTAL/Castrol/Kansler/Addinol/G-ENERGY/</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nil"/>
              <w:left w:val="single" w:sz="8" w:space="0" w:color="auto"/>
              <w:bottom w:val="nil"/>
              <w:right w:val="single" w:sz="8" w:space="0" w:color="auto"/>
            </w:tcBorders>
            <w:shd w:val="clear" w:color="auto" w:fill="auto"/>
            <w:noWrap/>
          </w:tcPr>
          <w:p w:rsidR="001A2ED4" w:rsidRDefault="001A2ED4" w:rsidP="001A2ED4">
            <w:pPr>
              <w:rPr>
                <w:color w:val="000000"/>
                <w:sz w:val="22"/>
                <w:szCs w:val="22"/>
              </w:rPr>
            </w:pPr>
            <w:r>
              <w:rPr>
                <w:color w:val="000000"/>
                <w:sz w:val="22"/>
                <w:szCs w:val="22"/>
              </w:rPr>
              <w:t>Одобрения</w:t>
            </w:r>
            <w:r w:rsidRPr="005A4C0C">
              <w:rPr>
                <w:color w:val="000000"/>
                <w:sz w:val="22"/>
                <w:szCs w:val="22"/>
                <w:lang w:val="en-US"/>
              </w:rPr>
              <w:t>/</w:t>
            </w:r>
            <w:r>
              <w:rPr>
                <w:color w:val="000000"/>
                <w:sz w:val="22"/>
                <w:szCs w:val="22"/>
              </w:rPr>
              <w:t>Соответствия</w:t>
            </w:r>
            <w:r w:rsidRPr="005A4C0C">
              <w:rPr>
                <w:color w:val="000000"/>
                <w:sz w:val="22"/>
                <w:szCs w:val="22"/>
                <w:lang w:val="en-US"/>
              </w:rPr>
              <w:t xml:space="preserve"> </w:t>
            </w:r>
            <w:r>
              <w:rPr>
                <w:color w:val="000000"/>
                <w:sz w:val="22"/>
                <w:szCs w:val="22"/>
              </w:rPr>
              <w:t>требованиям</w:t>
            </w:r>
            <w:r w:rsidRPr="005A4C0C">
              <w:rPr>
                <w:color w:val="000000"/>
                <w:sz w:val="22"/>
                <w:szCs w:val="22"/>
                <w:lang w:val="en-US"/>
              </w:rPr>
              <w:t xml:space="preserve"> </w:t>
            </w:r>
            <w:r>
              <w:rPr>
                <w:color w:val="000000"/>
                <w:sz w:val="22"/>
                <w:szCs w:val="22"/>
              </w:rPr>
              <w:t>ОАО</w:t>
            </w:r>
            <w:r w:rsidRPr="005A4C0C">
              <w:rPr>
                <w:color w:val="000000"/>
                <w:sz w:val="22"/>
                <w:szCs w:val="22"/>
                <w:lang w:val="en-US"/>
              </w:rPr>
              <w:t xml:space="preserve"> «</w:t>
            </w:r>
            <w:r>
              <w:rPr>
                <w:color w:val="000000"/>
                <w:sz w:val="22"/>
                <w:szCs w:val="22"/>
              </w:rPr>
              <w:t>АВТОВАЗ</w:t>
            </w:r>
            <w:r w:rsidRPr="005A4C0C">
              <w:rPr>
                <w:color w:val="000000"/>
                <w:sz w:val="22"/>
                <w:szCs w:val="22"/>
                <w:lang w:val="en-US"/>
              </w:rPr>
              <w:t>» , ZF TE-ML 05A,</w:t>
            </w:r>
            <w:r w:rsidR="009C02BB" w:rsidRPr="005A4C0C">
              <w:rPr>
                <w:color w:val="000000"/>
                <w:sz w:val="22"/>
                <w:szCs w:val="22"/>
                <w:lang w:val="en-US"/>
              </w:rPr>
              <w:t xml:space="preserve"> </w:t>
            </w:r>
            <w:r w:rsidR="005D4AAC" w:rsidRPr="005A4C0C">
              <w:rPr>
                <w:color w:val="000000"/>
                <w:sz w:val="22"/>
                <w:szCs w:val="22"/>
                <w:lang w:val="en-US"/>
              </w:rPr>
              <w:t xml:space="preserve">  </w:t>
            </w:r>
            <w:r w:rsidRPr="005A4C0C">
              <w:rPr>
                <w:color w:val="000000"/>
                <w:sz w:val="22"/>
                <w:szCs w:val="22"/>
                <w:lang w:val="en-US"/>
              </w:rPr>
              <w:t xml:space="preserve"> 12E, 16B, 17B, 19B, 21A (ZF001595), API GL-5 MAN 342 Type M2, MIL-L-2105D. </w:t>
            </w:r>
            <w:r>
              <w:rPr>
                <w:color w:val="000000"/>
                <w:sz w:val="22"/>
                <w:szCs w:val="22"/>
              </w:rPr>
              <w:t>Кинематическая вязкость, при 100°С , мм²/с 15,3-16,5 (метод испытаний ASTM D 455). Индекс вязкости  Не менее 115(метод испытаний ASTM D 2270). Температура вспышки в открытом тигле, °С  Не ниже 215(метод испытаний ГОСТ 4333). Температура застывания, °С  Не выше -30(метод испытаний ГОСТ 20287(Б)). Термоокислительная стабильность на шестереночной машине (при 155°С в течение 50 ч). увеличение вязкости при 50°С, % Не более 50(метод испытаний ГОСТ 23652).</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85,58</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100,98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7</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 xml:space="preserve">МАСЛО ГИДРАВЛИЧЕСКОЕ  ВМГЗ </w:t>
            </w:r>
          </w:p>
        </w:tc>
        <w:tc>
          <w:tcPr>
            <w:tcW w:w="2552" w:type="dxa"/>
            <w:tcBorders>
              <w:top w:val="nil"/>
              <w:left w:val="single" w:sz="8" w:space="0" w:color="auto"/>
              <w:bottom w:val="single" w:sz="4" w:space="0" w:color="auto"/>
              <w:right w:val="single" w:sz="8" w:space="0" w:color="auto"/>
            </w:tcBorders>
            <w:shd w:val="clear" w:color="auto" w:fill="auto"/>
          </w:tcPr>
          <w:p w:rsidR="001A2ED4" w:rsidRPr="00D0449E" w:rsidRDefault="001A2ED4" w:rsidP="00DB2925">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 xml:space="preserve">Кинематическая вязкость, при -40°С, мм²/с не более 1370(метод испытания ГОСТ 33). Кинематическая вязкость при 50°С, мм²/с не менее 10,15(метод испытания ГОСТ 33). Индекс вязкости не менее 215(Метод испытаний ГОСТ 25371). Температура застывания °С  не выше -60(Метод испытаний ГОСТ 20287). </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70,90</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83,66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8</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Антифриз  40 зеленый</w:t>
            </w:r>
          </w:p>
        </w:tc>
        <w:tc>
          <w:tcPr>
            <w:tcW w:w="2552"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Лукойл/Sintec</w:t>
            </w:r>
          </w:p>
        </w:tc>
        <w:tc>
          <w:tcPr>
            <w:tcW w:w="3260" w:type="dxa"/>
            <w:tcBorders>
              <w:top w:val="nil"/>
              <w:left w:val="single" w:sz="8" w:space="0" w:color="auto"/>
              <w:bottom w:val="single" w:sz="4" w:space="0" w:color="auto"/>
              <w:right w:val="single" w:sz="8" w:space="0" w:color="auto"/>
            </w:tcBorders>
            <w:shd w:val="clear" w:color="auto" w:fill="auto"/>
            <w:noWrap/>
          </w:tcPr>
          <w:p w:rsidR="001A2ED4" w:rsidRDefault="001A2ED4" w:rsidP="001A2ED4">
            <w:pPr>
              <w:spacing w:after="240"/>
              <w:rPr>
                <w:color w:val="000000"/>
                <w:sz w:val="22"/>
                <w:szCs w:val="22"/>
              </w:rPr>
            </w:pPr>
            <w:r>
              <w:rPr>
                <w:color w:val="000000"/>
                <w:sz w:val="22"/>
                <w:szCs w:val="22"/>
              </w:rPr>
              <w:t>Одобрения/Соответствия требованиям Volkswagen: TL 774-C, UzDAEWOO, FUSO KAMAZ Trucks. Плотность, кг/м³, при 20°С 1,075-1,083(метод испытаний ГОСТ 18995.1, р.1). Температура кипения, °С Не ниже 109(метод испытаний П.11.2 наст СТО). Щелочность, см3 Не менее 12.95(метод испытаний ГОСТ 28084). Температура начала кристаллизации, °С Не выше -40(метод испытаний ГОСТ 28084).</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63,27</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74,66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9</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Антифриз 40 красный</w:t>
            </w:r>
          </w:p>
        </w:tc>
        <w:tc>
          <w:tcPr>
            <w:tcW w:w="2552"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Лукойл/Sintec</w:t>
            </w:r>
          </w:p>
        </w:tc>
        <w:tc>
          <w:tcPr>
            <w:tcW w:w="3260" w:type="dxa"/>
            <w:tcBorders>
              <w:top w:val="nil"/>
              <w:left w:val="single" w:sz="8" w:space="0" w:color="auto"/>
              <w:bottom w:val="nil"/>
              <w:right w:val="single" w:sz="8" w:space="0" w:color="auto"/>
            </w:tcBorders>
            <w:shd w:val="clear" w:color="auto" w:fill="auto"/>
            <w:noWrap/>
          </w:tcPr>
          <w:p w:rsidR="001A2ED4" w:rsidRDefault="001A2ED4" w:rsidP="001A2ED4">
            <w:pPr>
              <w:rPr>
                <w:color w:val="000000"/>
                <w:sz w:val="22"/>
                <w:szCs w:val="22"/>
              </w:rPr>
            </w:pPr>
            <w:r>
              <w:rPr>
                <w:color w:val="000000"/>
                <w:sz w:val="22"/>
                <w:szCs w:val="22"/>
              </w:rPr>
              <w:t>Одобрения/Соответствия требованиям ОАО «АВТОВАЗ», VOLKSWAGEN, MAN, ОАО «КАМАЗ», ОАО «Тутаевский Моторный Завод», ОАО «АВТОДИЗЕЛЬ» (Ярославский моторный завод), «ФУЗО КАМАЗ Тракс Рус», ОАО «Минский моторный завод», «Группы ГАЗ». Плотность, кг/м³, при 20°С  1,070-1,078(метод испытаний ГОСТ 18995.1,р.1). Температура кипения, °С Не ниже 109(метод испытаний 5.4 ТУ 2422-047-51140047-2007). Щелочность, см3 Не менее 5(метод испытаний ГОСТ 28084). Температура начала кристаллизации, °С Не выше -40</w:t>
            </w:r>
            <w:r>
              <w:rPr>
                <w:color w:val="000000"/>
                <w:sz w:val="22"/>
                <w:szCs w:val="22"/>
              </w:rPr>
              <w:br/>
              <w:t>(метод испытаний ГОСТ 28084).</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66,09</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77,98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10</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 xml:space="preserve">ТОСОЛ 40 </w:t>
            </w:r>
          </w:p>
        </w:tc>
        <w:tc>
          <w:tcPr>
            <w:tcW w:w="2552"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Лукойл/Sintec</w:t>
            </w:r>
          </w:p>
        </w:tc>
        <w:tc>
          <w:tcPr>
            <w:tcW w:w="3260" w:type="dxa"/>
            <w:tcBorders>
              <w:top w:val="single" w:sz="4" w:space="0" w:color="auto"/>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СООТВЕТСТВУЕТ ТРЕБОВАНИЯМ</w:t>
            </w:r>
            <w:r>
              <w:rPr>
                <w:color w:val="000000"/>
                <w:sz w:val="22"/>
                <w:szCs w:val="22"/>
              </w:rPr>
              <w:br/>
              <w:t>ГОСТ 28084-89 Прозрачная однородная жидкость голубого цвета без механических примесей. Плотность, кг/м³, при 20°С 1075-1085(метод испытаний ГОСТ 18995.1-73, р.1). Щелочность, см3 Не менее 13,05(метод испытаний ГОСТ 28084-п4.9). Температура начала кристаллизации, °С Не выше -40(метод испытаний ГОСТ 28084-89, п.5.3).</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литр</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51,72</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61,03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11</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ТОРМОЗНАЯ ЖИДКОСТЬ DOT-4 (455Г)</w:t>
            </w:r>
          </w:p>
        </w:tc>
        <w:tc>
          <w:tcPr>
            <w:tcW w:w="2552"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Лукойл/Sintec</w:t>
            </w:r>
          </w:p>
        </w:tc>
        <w:tc>
          <w:tcPr>
            <w:tcW w:w="3260" w:type="dxa"/>
            <w:tcBorders>
              <w:top w:val="nil"/>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СООТВЕТСТВУЕТ ТРЕБОВАНИЯМ ОАО «МАЗ» FMVSS 116 DOT 4, SAE J 1704. Прозрачная однородная жидкость светло-желтого цвета без осадка и видимых механических примесей. Кинематическая вязкость при 100°С , мм²/с не менее 2(метод испытаний ГОСТ 33). Кинематическая вязкость при -40°С , мм²/с не более 1600(метод испытаний ГОСТ 33). Температура кипения сухой жидкости °С не менее 245(метод испытаний ГОСТ 33 п.11.3).</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шт</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58,17</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68,64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12</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 xml:space="preserve">СМАЗКА  ЛИТОЛ-24 </w:t>
            </w:r>
          </w:p>
        </w:tc>
        <w:tc>
          <w:tcPr>
            <w:tcW w:w="2552"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Лукойл/Sintec</w:t>
            </w:r>
          </w:p>
        </w:tc>
        <w:tc>
          <w:tcPr>
            <w:tcW w:w="3260" w:type="dxa"/>
            <w:tcBorders>
              <w:top w:val="nil"/>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Соответс</w:t>
            </w:r>
            <w:r w:rsidR="004542F2">
              <w:rPr>
                <w:color w:val="000000"/>
                <w:sz w:val="22"/>
                <w:szCs w:val="22"/>
              </w:rPr>
              <w:t>т</w:t>
            </w:r>
            <w:r>
              <w:rPr>
                <w:color w:val="000000"/>
                <w:sz w:val="22"/>
                <w:szCs w:val="22"/>
              </w:rPr>
              <w:t>вует требованиям ФИАТ-ВАЗ 55588, ОАО "АВТОВАЗ". Температура каплепадения, °С Не ниже 210(метод испытаний ГОСТ 6793). Пенетрация при 25 °С с перемешиванием мм-1 Не менее 235(метод испытаний ГОСТ 5346). Испаряемость при 120°С % Не более 1.4(метод испытаний ГОСТ 9566). Массовая доля свободной щелочи в пересчете на NaOH ,% Не более 0.05(метод испытаний ГОСТ 6707). Массовая доля механически примесей, % Отсутствие(метод испытания ГОСТ 6479 с доп. По п.3.5).</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кг</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136,37</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160,91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1A2ED4" w:rsidRPr="00697B84" w:rsidTr="00AF0AA6">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pPr>
            <w:r>
              <w:t>13</w:t>
            </w:r>
          </w:p>
        </w:tc>
        <w:tc>
          <w:tcPr>
            <w:tcW w:w="2331"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Солидол Ж ГОСТ 1033-79 с изм 1-3</w:t>
            </w:r>
          </w:p>
        </w:tc>
        <w:tc>
          <w:tcPr>
            <w:tcW w:w="2552" w:type="dxa"/>
            <w:tcBorders>
              <w:top w:val="nil"/>
              <w:left w:val="single" w:sz="8" w:space="0" w:color="auto"/>
              <w:bottom w:val="single" w:sz="4" w:space="0" w:color="auto"/>
              <w:right w:val="single" w:sz="8" w:space="0" w:color="auto"/>
            </w:tcBorders>
            <w:shd w:val="clear" w:color="auto" w:fill="auto"/>
          </w:tcPr>
          <w:p w:rsidR="001A2ED4" w:rsidRDefault="001A2ED4" w:rsidP="001A2ED4">
            <w:pPr>
              <w:rPr>
                <w:color w:val="000000"/>
                <w:sz w:val="22"/>
                <w:szCs w:val="22"/>
              </w:rPr>
            </w:pPr>
            <w:r>
              <w:rPr>
                <w:color w:val="000000"/>
                <w:sz w:val="22"/>
                <w:szCs w:val="22"/>
              </w:rPr>
              <w:t>Лукойл/Sintec</w:t>
            </w:r>
          </w:p>
        </w:tc>
        <w:tc>
          <w:tcPr>
            <w:tcW w:w="3260" w:type="dxa"/>
            <w:tcBorders>
              <w:top w:val="nil"/>
              <w:left w:val="single" w:sz="8" w:space="0" w:color="auto"/>
              <w:bottom w:val="single" w:sz="4" w:space="0" w:color="auto"/>
              <w:right w:val="single" w:sz="8" w:space="0" w:color="auto"/>
            </w:tcBorders>
            <w:shd w:val="clear" w:color="auto" w:fill="auto"/>
            <w:noWrap/>
          </w:tcPr>
          <w:p w:rsidR="001A2ED4" w:rsidRDefault="001A2ED4" w:rsidP="001A2ED4">
            <w:pPr>
              <w:rPr>
                <w:color w:val="000000"/>
                <w:sz w:val="22"/>
                <w:szCs w:val="22"/>
              </w:rPr>
            </w:pPr>
            <w:r>
              <w:rPr>
                <w:color w:val="000000"/>
                <w:sz w:val="22"/>
                <w:szCs w:val="22"/>
              </w:rPr>
              <w:t>Температура каплепадения, °С Не ниже 90(метод испытаний ГОСТ 6793-74). Пенетрация при 25 °С с перемешиванием(60 двойных тактов) мм-10 Не менее 250(метод испытаний ГОСТ 5346-78(В)). Массовая доля свободной щелочи в пересчете на NaOH ,% Не более 0.18(метод испытаний ГОСТ 6707-76). Массовая доля механических примесей,</w:t>
            </w:r>
            <w:r w:rsidR="004542F2">
              <w:rPr>
                <w:color w:val="000000"/>
                <w:sz w:val="22"/>
                <w:szCs w:val="22"/>
              </w:rPr>
              <w:t xml:space="preserve"> </w:t>
            </w:r>
            <w:r>
              <w:rPr>
                <w:color w:val="000000"/>
                <w:sz w:val="22"/>
                <w:szCs w:val="22"/>
              </w:rPr>
              <w:t>нерастворимых в соляной кислоте % Отсутствие(метод испытания ГОСТ 6479-73).</w:t>
            </w:r>
          </w:p>
        </w:tc>
        <w:tc>
          <w:tcPr>
            <w:tcW w:w="850"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кг</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78,49</w:t>
            </w:r>
          </w:p>
        </w:tc>
        <w:tc>
          <w:tcPr>
            <w:tcW w:w="1314" w:type="dxa"/>
            <w:tcBorders>
              <w:top w:val="nil"/>
              <w:left w:val="single" w:sz="8" w:space="0" w:color="auto"/>
              <w:bottom w:val="single" w:sz="4" w:space="0" w:color="auto"/>
              <w:right w:val="single" w:sz="8" w:space="0" w:color="auto"/>
            </w:tcBorders>
            <w:shd w:val="clear" w:color="auto" w:fill="auto"/>
            <w:vAlign w:val="center"/>
          </w:tcPr>
          <w:p w:rsidR="001A2ED4" w:rsidRDefault="001A2ED4" w:rsidP="001A2ED4">
            <w:pPr>
              <w:jc w:val="center"/>
              <w:rPr>
                <w:color w:val="000000"/>
                <w:sz w:val="22"/>
                <w:szCs w:val="22"/>
              </w:rPr>
            </w:pPr>
            <w:r>
              <w:rPr>
                <w:color w:val="000000"/>
                <w:sz w:val="22"/>
                <w:szCs w:val="22"/>
              </w:rPr>
              <w:t xml:space="preserve">92,62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1A2ED4" w:rsidRPr="00697B84" w:rsidRDefault="001A2ED4" w:rsidP="001A2ED4">
            <w:pPr>
              <w:rPr>
                <w:b/>
                <w:bCs/>
                <w:sz w:val="28"/>
                <w:szCs w:val="28"/>
              </w:rPr>
            </w:pPr>
            <w:r w:rsidRPr="00697B84">
              <w:rPr>
                <w:b/>
                <w:bCs/>
                <w:sz w:val="28"/>
                <w:szCs w:val="28"/>
              </w:rPr>
              <w:t> </w:t>
            </w:r>
          </w:p>
        </w:tc>
      </w:tr>
      <w:tr w:rsidR="00D553D8" w:rsidRPr="00697B84" w:rsidTr="00DE14B8">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D553D8" w:rsidRDefault="00D553D8" w:rsidP="00D553D8">
            <w:pPr>
              <w:jc w:val="center"/>
            </w:pPr>
            <w:r>
              <w:t>14</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553D8" w:rsidRDefault="00D553D8" w:rsidP="00D553D8">
            <w:pPr>
              <w:rPr>
                <w:color w:val="000000"/>
                <w:sz w:val="22"/>
                <w:szCs w:val="22"/>
              </w:rPr>
            </w:pPr>
            <w:r>
              <w:rPr>
                <w:color w:val="000000"/>
                <w:sz w:val="22"/>
                <w:szCs w:val="22"/>
              </w:rPr>
              <w:t>МАСЛО МОТОРНОЕ  10W40 , полусинтетическое</w:t>
            </w:r>
          </w:p>
        </w:tc>
        <w:tc>
          <w:tcPr>
            <w:tcW w:w="2552" w:type="dxa"/>
            <w:tcBorders>
              <w:top w:val="single" w:sz="4" w:space="0" w:color="auto"/>
              <w:left w:val="nil"/>
              <w:bottom w:val="single" w:sz="4" w:space="0" w:color="auto"/>
              <w:right w:val="single" w:sz="4" w:space="0" w:color="auto"/>
            </w:tcBorders>
            <w:shd w:val="clear" w:color="auto" w:fill="auto"/>
          </w:tcPr>
          <w:p w:rsidR="00D553D8" w:rsidRPr="00D553D8" w:rsidRDefault="00D553D8" w:rsidP="00D553D8">
            <w:pPr>
              <w:rPr>
                <w:color w:val="000000"/>
                <w:sz w:val="22"/>
                <w:szCs w:val="22"/>
                <w:lang w:val="en-US"/>
              </w:rPr>
            </w:pPr>
            <w:r>
              <w:rPr>
                <w:color w:val="000000"/>
                <w:sz w:val="22"/>
                <w:szCs w:val="22"/>
              </w:rPr>
              <w:t>Лукойл</w:t>
            </w:r>
            <w:r w:rsidRPr="00D553D8">
              <w:rPr>
                <w:color w:val="000000"/>
                <w:sz w:val="22"/>
                <w:szCs w:val="22"/>
                <w:lang w:val="en-US"/>
              </w:rPr>
              <w:t>/SHELL/TOTAL/Castrol/Kansler/Addinol/G-ENERGY/</w:t>
            </w:r>
            <w:r>
              <w:rPr>
                <w:color w:val="000000"/>
                <w:sz w:val="22"/>
                <w:szCs w:val="22"/>
              </w:rPr>
              <w:t>Газпромнефть</w:t>
            </w:r>
            <w:r w:rsidRPr="00D553D8">
              <w:rPr>
                <w:color w:val="000000"/>
                <w:sz w:val="22"/>
                <w:szCs w:val="22"/>
                <w:lang w:val="en-US"/>
              </w:rPr>
              <w:t xml:space="preserve"> – </w:t>
            </w:r>
            <w:r>
              <w:rPr>
                <w:color w:val="000000"/>
                <w:sz w:val="22"/>
                <w:szCs w:val="22"/>
              </w:rPr>
              <w:t>СМ</w:t>
            </w:r>
            <w:r w:rsidRPr="00D553D8">
              <w:rPr>
                <w:color w:val="000000"/>
                <w:sz w:val="22"/>
                <w:szCs w:val="22"/>
                <w:lang w:val="en-US"/>
              </w:rPr>
              <w:t xml:space="preserve">. </w:t>
            </w:r>
          </w:p>
        </w:tc>
        <w:tc>
          <w:tcPr>
            <w:tcW w:w="3260" w:type="dxa"/>
            <w:tcBorders>
              <w:top w:val="single" w:sz="4" w:space="0" w:color="auto"/>
              <w:left w:val="nil"/>
              <w:bottom w:val="single" w:sz="4" w:space="0" w:color="auto"/>
              <w:right w:val="single" w:sz="4" w:space="0" w:color="auto"/>
            </w:tcBorders>
            <w:shd w:val="clear" w:color="auto" w:fill="auto"/>
            <w:noWrap/>
          </w:tcPr>
          <w:p w:rsidR="00D553D8" w:rsidRDefault="00D553D8" w:rsidP="000E0358">
            <w:pPr>
              <w:rPr>
                <w:color w:val="000000"/>
                <w:sz w:val="22"/>
                <w:szCs w:val="22"/>
              </w:rPr>
            </w:pPr>
            <w:r>
              <w:rPr>
                <w:color w:val="000000"/>
                <w:sz w:val="22"/>
                <w:szCs w:val="22"/>
              </w:rPr>
              <w:t>Одобрения/Соответс</w:t>
            </w:r>
            <w:r w:rsidR="004542F2">
              <w:rPr>
                <w:color w:val="000000"/>
                <w:sz w:val="22"/>
                <w:szCs w:val="22"/>
              </w:rPr>
              <w:t>т</w:t>
            </w:r>
            <w:r>
              <w:rPr>
                <w:color w:val="000000"/>
                <w:sz w:val="22"/>
                <w:szCs w:val="22"/>
              </w:rPr>
              <w:t>вия требованиям ОАО «АВТОВАЗ» ОАО «У</w:t>
            </w:r>
            <w:r w:rsidR="000E0358">
              <w:rPr>
                <w:color w:val="000000"/>
                <w:sz w:val="22"/>
                <w:szCs w:val="22"/>
              </w:rPr>
              <w:t xml:space="preserve">МЗ» (SAE 10W-40) ОАО «ЗМЗ» API </w:t>
            </w:r>
            <w:r w:rsidR="000E0358" w:rsidRPr="000E0358">
              <w:rPr>
                <w:color w:val="000000"/>
                <w:sz w:val="22"/>
                <w:szCs w:val="22"/>
              </w:rPr>
              <w:t>SL-licensed</w:t>
            </w:r>
            <w:r>
              <w:rPr>
                <w:color w:val="000000"/>
                <w:sz w:val="22"/>
                <w:szCs w:val="22"/>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D553D8" w:rsidRDefault="00D553D8" w:rsidP="00D553D8">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D553D8" w:rsidRDefault="00D553D8" w:rsidP="00D553D8">
            <w:pPr>
              <w:jc w:val="center"/>
              <w:rPr>
                <w:color w:val="000000"/>
                <w:sz w:val="22"/>
                <w:szCs w:val="22"/>
              </w:rPr>
            </w:pPr>
            <w:r>
              <w:rPr>
                <w:color w:val="000000"/>
                <w:sz w:val="22"/>
                <w:szCs w:val="22"/>
              </w:rPr>
              <w:t>122,60</w:t>
            </w:r>
          </w:p>
        </w:tc>
        <w:tc>
          <w:tcPr>
            <w:tcW w:w="1314" w:type="dxa"/>
            <w:tcBorders>
              <w:top w:val="single" w:sz="4" w:space="0" w:color="auto"/>
              <w:left w:val="nil"/>
              <w:bottom w:val="single" w:sz="4" w:space="0" w:color="auto"/>
              <w:right w:val="single" w:sz="4" w:space="0" w:color="auto"/>
            </w:tcBorders>
            <w:shd w:val="clear" w:color="auto" w:fill="auto"/>
            <w:vAlign w:val="center"/>
          </w:tcPr>
          <w:p w:rsidR="00D553D8" w:rsidRDefault="00D553D8" w:rsidP="00D553D8">
            <w:pPr>
              <w:jc w:val="center"/>
              <w:rPr>
                <w:color w:val="000000"/>
                <w:sz w:val="22"/>
                <w:szCs w:val="22"/>
              </w:rPr>
            </w:pPr>
            <w:r>
              <w:rPr>
                <w:color w:val="000000"/>
                <w:sz w:val="22"/>
                <w:szCs w:val="22"/>
              </w:rPr>
              <w:t xml:space="preserve">144,67  </w:t>
            </w:r>
          </w:p>
        </w:tc>
        <w:tc>
          <w:tcPr>
            <w:tcW w:w="974" w:type="dxa"/>
            <w:tcBorders>
              <w:top w:val="nil"/>
              <w:left w:val="single" w:sz="8" w:space="0" w:color="auto"/>
              <w:bottom w:val="single" w:sz="4" w:space="0" w:color="auto"/>
              <w:right w:val="single" w:sz="8" w:space="0" w:color="auto"/>
            </w:tcBorders>
            <w:shd w:val="clear" w:color="auto" w:fill="auto"/>
            <w:vAlign w:val="center"/>
          </w:tcPr>
          <w:p w:rsidR="00D553D8" w:rsidRPr="00697B84" w:rsidRDefault="00D553D8" w:rsidP="00D553D8"/>
        </w:tc>
        <w:tc>
          <w:tcPr>
            <w:tcW w:w="1688" w:type="dxa"/>
            <w:tcBorders>
              <w:top w:val="nil"/>
              <w:left w:val="single" w:sz="8" w:space="0" w:color="auto"/>
              <w:bottom w:val="single" w:sz="4" w:space="0" w:color="auto"/>
              <w:right w:val="single" w:sz="8" w:space="0" w:color="auto"/>
            </w:tcBorders>
            <w:shd w:val="clear" w:color="auto" w:fill="auto"/>
            <w:vAlign w:val="center"/>
          </w:tcPr>
          <w:p w:rsidR="00D553D8" w:rsidRPr="00697B84" w:rsidRDefault="00D553D8" w:rsidP="00D553D8">
            <w:pPr>
              <w:rPr>
                <w:b/>
                <w:bCs/>
                <w:sz w:val="28"/>
                <w:szCs w:val="28"/>
              </w:rPr>
            </w:pPr>
          </w:p>
        </w:tc>
        <w:tc>
          <w:tcPr>
            <w:tcW w:w="744" w:type="dxa"/>
            <w:tcBorders>
              <w:top w:val="nil"/>
              <w:left w:val="single" w:sz="8" w:space="0" w:color="auto"/>
              <w:bottom w:val="single" w:sz="4" w:space="0" w:color="auto"/>
              <w:right w:val="single" w:sz="8" w:space="0" w:color="auto"/>
            </w:tcBorders>
            <w:shd w:val="clear" w:color="auto" w:fill="auto"/>
            <w:vAlign w:val="center"/>
          </w:tcPr>
          <w:p w:rsidR="00D553D8" w:rsidRPr="00697B84" w:rsidRDefault="00D553D8" w:rsidP="00D553D8">
            <w:pPr>
              <w:rPr>
                <w:b/>
                <w:bCs/>
                <w:sz w:val="28"/>
                <w:szCs w:val="28"/>
              </w:rPr>
            </w:pPr>
          </w:p>
        </w:tc>
      </w:tr>
      <w:tr w:rsidR="0026306C" w:rsidRPr="00697B84" w:rsidTr="001A2ED4">
        <w:trPr>
          <w:trHeight w:val="675"/>
        </w:trPr>
        <w:tc>
          <w:tcPr>
            <w:tcW w:w="2835" w:type="dxa"/>
            <w:gridSpan w:val="2"/>
            <w:tcBorders>
              <w:top w:val="single" w:sz="4" w:space="0" w:color="auto"/>
              <w:left w:val="single" w:sz="8" w:space="0" w:color="auto"/>
              <w:bottom w:val="single" w:sz="4" w:space="0" w:color="auto"/>
              <w:right w:val="single" w:sz="8" w:space="0" w:color="auto"/>
            </w:tcBorders>
          </w:tcPr>
          <w:p w:rsidR="0026306C" w:rsidRPr="00585033" w:rsidRDefault="00F251E1" w:rsidP="0026306C">
            <w:pPr>
              <w:rPr>
                <w:sz w:val="20"/>
                <w:szCs w:val="20"/>
              </w:rPr>
            </w:pPr>
            <w:r w:rsidRPr="00585033">
              <w:rPr>
                <w:sz w:val="20"/>
                <w:szCs w:val="20"/>
              </w:rPr>
              <w:t>Срок поставки:</w:t>
            </w:r>
          </w:p>
        </w:tc>
        <w:tc>
          <w:tcPr>
            <w:tcW w:w="12696"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rsidR="0026306C" w:rsidRPr="00FA3C0B" w:rsidRDefault="0026306C" w:rsidP="0026306C">
            <w:pPr>
              <w:rPr>
                <w:sz w:val="20"/>
                <w:szCs w:val="20"/>
              </w:rPr>
            </w:pPr>
            <w:r w:rsidRPr="00585033">
              <w:rPr>
                <w:sz w:val="20"/>
                <w:szCs w:val="20"/>
              </w:rPr>
              <w:t>Срок поставки товара устанавливается в согласованном Сторонами Заказе, но не может превышать 14 (четырнадцать) календарных дней с даты подписания сторонами Заказа</w:t>
            </w:r>
          </w:p>
        </w:tc>
      </w:tr>
      <w:tr w:rsidR="00F251E1" w:rsidRPr="00697B84" w:rsidTr="00AF0AA6">
        <w:trPr>
          <w:trHeight w:val="315"/>
        </w:trPr>
        <w:tc>
          <w:tcPr>
            <w:tcW w:w="2835"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251E1" w:rsidRPr="00F251E1" w:rsidRDefault="00F251E1" w:rsidP="00F251E1">
            <w:pPr>
              <w:jc w:val="center"/>
              <w:rPr>
                <w:color w:val="000000"/>
                <w:sz w:val="20"/>
                <w:szCs w:val="20"/>
              </w:rPr>
            </w:pPr>
            <w:r w:rsidRPr="00F251E1">
              <w:rPr>
                <w:color w:val="000000"/>
                <w:sz w:val="20"/>
                <w:szCs w:val="20"/>
              </w:rPr>
              <w:t>Транспортировка товара:</w:t>
            </w:r>
          </w:p>
        </w:tc>
        <w:tc>
          <w:tcPr>
            <w:tcW w:w="12696" w:type="dxa"/>
            <w:gridSpan w:val="8"/>
            <w:tcBorders>
              <w:top w:val="single" w:sz="8" w:space="0" w:color="auto"/>
              <w:left w:val="single" w:sz="8" w:space="0" w:color="auto"/>
              <w:bottom w:val="single" w:sz="4" w:space="0" w:color="auto"/>
              <w:right w:val="single" w:sz="8" w:space="0" w:color="auto"/>
            </w:tcBorders>
            <w:shd w:val="clear" w:color="auto" w:fill="auto"/>
            <w:noWrap/>
            <w:hideMark/>
          </w:tcPr>
          <w:p w:rsidR="00F251E1" w:rsidRPr="00F251E1" w:rsidRDefault="00F251E1" w:rsidP="00F251E1">
            <w:pPr>
              <w:rPr>
                <w:color w:val="000000"/>
                <w:sz w:val="20"/>
                <w:szCs w:val="20"/>
              </w:rPr>
            </w:pPr>
            <w:r w:rsidRPr="00F251E1">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251E1" w:rsidRPr="00697B84" w:rsidTr="00AF0AA6">
        <w:trPr>
          <w:trHeight w:val="645"/>
        </w:trPr>
        <w:tc>
          <w:tcPr>
            <w:tcW w:w="2835" w:type="dxa"/>
            <w:gridSpan w:val="2"/>
            <w:tcBorders>
              <w:top w:val="single" w:sz="4" w:space="0" w:color="auto"/>
              <w:left w:val="single" w:sz="4" w:space="0" w:color="auto"/>
              <w:bottom w:val="single" w:sz="4" w:space="0" w:color="auto"/>
              <w:right w:val="single" w:sz="8"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Адрес доставки</w:t>
            </w:r>
          </w:p>
        </w:tc>
        <w:tc>
          <w:tcPr>
            <w:tcW w:w="12696" w:type="dxa"/>
            <w:gridSpan w:val="8"/>
            <w:tcBorders>
              <w:top w:val="single" w:sz="4" w:space="0" w:color="auto"/>
              <w:left w:val="single" w:sz="8" w:space="0" w:color="auto"/>
              <w:bottom w:val="single" w:sz="4" w:space="0" w:color="auto"/>
              <w:right w:val="single" w:sz="8" w:space="0" w:color="auto"/>
            </w:tcBorders>
            <w:shd w:val="clear" w:color="auto" w:fill="auto"/>
          </w:tcPr>
          <w:p w:rsidR="00F251E1" w:rsidRPr="00F251E1" w:rsidRDefault="00F251E1" w:rsidP="00863269">
            <w:pPr>
              <w:rPr>
                <w:color w:val="000000"/>
                <w:sz w:val="20"/>
                <w:szCs w:val="20"/>
              </w:rPr>
            </w:pPr>
            <w:r w:rsidRPr="00F251E1">
              <w:rPr>
                <w:color w:val="000000"/>
                <w:sz w:val="20"/>
                <w:szCs w:val="20"/>
              </w:rPr>
              <w:t>Республика Башкортостан, г. Уфа, ул. Вологодская, 150</w:t>
            </w:r>
          </w:p>
        </w:tc>
      </w:tr>
      <w:tr w:rsidR="00F251E1" w:rsidRPr="00697B84" w:rsidTr="00AF0AA6">
        <w:trPr>
          <w:trHeight w:val="417"/>
        </w:trPr>
        <w:tc>
          <w:tcPr>
            <w:tcW w:w="2835" w:type="dxa"/>
            <w:gridSpan w:val="2"/>
            <w:tcBorders>
              <w:top w:val="single" w:sz="4" w:space="0" w:color="auto"/>
              <w:left w:val="single" w:sz="4" w:space="0" w:color="auto"/>
              <w:bottom w:val="single" w:sz="4" w:space="0" w:color="auto"/>
              <w:right w:val="single" w:sz="8"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Гарантийные обязательства</w:t>
            </w:r>
          </w:p>
        </w:tc>
        <w:tc>
          <w:tcPr>
            <w:tcW w:w="12696" w:type="dxa"/>
            <w:gridSpan w:val="8"/>
            <w:tcBorders>
              <w:top w:val="single" w:sz="4" w:space="0" w:color="auto"/>
              <w:left w:val="single" w:sz="8" w:space="0" w:color="auto"/>
              <w:bottom w:val="single" w:sz="4" w:space="0" w:color="auto"/>
              <w:right w:val="single" w:sz="8" w:space="0" w:color="auto"/>
            </w:tcBorders>
            <w:shd w:val="clear" w:color="auto" w:fill="auto"/>
          </w:tcPr>
          <w:p w:rsidR="00F251E1" w:rsidRPr="00F251E1" w:rsidRDefault="00F251E1" w:rsidP="00F251E1">
            <w:pPr>
              <w:rPr>
                <w:color w:val="000000"/>
                <w:sz w:val="20"/>
                <w:szCs w:val="20"/>
              </w:rPr>
            </w:pPr>
            <w:r w:rsidRPr="00F251E1">
              <w:rPr>
                <w:color w:val="000000"/>
                <w:sz w:val="20"/>
                <w:szCs w:val="20"/>
              </w:rPr>
              <w:t>12 месяцев</w:t>
            </w:r>
          </w:p>
        </w:tc>
      </w:tr>
      <w:tr w:rsidR="00F251E1" w:rsidRPr="00697B84" w:rsidTr="00AF0AA6">
        <w:trPr>
          <w:trHeight w:val="330"/>
        </w:trPr>
        <w:tc>
          <w:tcPr>
            <w:tcW w:w="2835"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F251E1" w:rsidRPr="00F251E1" w:rsidRDefault="00F251E1" w:rsidP="0026306C">
            <w:pPr>
              <w:rPr>
                <w:b/>
                <w:bCs/>
                <w:sz w:val="20"/>
                <w:szCs w:val="20"/>
              </w:rPr>
            </w:pPr>
            <w:r w:rsidRPr="00F251E1">
              <w:rPr>
                <w:b/>
                <w:bCs/>
                <w:sz w:val="20"/>
                <w:szCs w:val="20"/>
              </w:rPr>
              <w:t>Контактное лицо</w:t>
            </w:r>
          </w:p>
        </w:tc>
        <w:tc>
          <w:tcPr>
            <w:tcW w:w="12696" w:type="dxa"/>
            <w:gridSpan w:val="8"/>
            <w:tcBorders>
              <w:top w:val="single" w:sz="4" w:space="0" w:color="auto"/>
              <w:left w:val="single" w:sz="8" w:space="0" w:color="auto"/>
              <w:bottom w:val="single" w:sz="8" w:space="0" w:color="auto"/>
              <w:right w:val="single" w:sz="8" w:space="0" w:color="auto"/>
            </w:tcBorders>
          </w:tcPr>
          <w:p w:rsidR="00F251E1" w:rsidRPr="00F251E1" w:rsidRDefault="00F251E1" w:rsidP="0026306C">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Коэффициент снижения применяется единым ко всем позициям товара</w:t>
      </w:r>
      <w:r w:rsidR="00471969">
        <w:rPr>
          <w:rFonts w:eastAsia="Calibri"/>
          <w:i/>
          <w:iCs/>
        </w:rPr>
        <w:t>.</w:t>
      </w:r>
    </w:p>
    <w:p w:rsidR="005A4968" w:rsidRDefault="005A4968" w:rsidP="005A4968">
      <w:pPr>
        <w:rPr>
          <w:rFonts w:eastAsia="Calibri"/>
          <w:i/>
          <w:iCs/>
        </w:rPr>
      </w:pPr>
      <w:r w:rsidRPr="00D03D15">
        <w:rPr>
          <w:rFonts w:eastAsia="Calibri"/>
          <w:i/>
          <w:iCs/>
        </w:rPr>
        <w:t xml:space="preserve"> </w:t>
      </w: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p>
    <w:p w:rsidR="00812709" w:rsidRPr="00812709" w:rsidRDefault="00812709" w:rsidP="00812709">
      <w:pPr>
        <w:rPr>
          <w:rFonts w:eastAsia="MS Mincho"/>
          <w:lang w:val="x-none" w:eastAsia="x-none"/>
        </w:rPr>
      </w:pPr>
    </w:p>
    <w:p w:rsidR="00585033" w:rsidRPr="00585033" w:rsidRDefault="00585033" w:rsidP="00585033">
      <w:pPr>
        <w:spacing w:after="160" w:line="259" w:lineRule="auto"/>
        <w:jc w:val="center"/>
        <w:rPr>
          <w:rFonts w:eastAsiaTheme="minorHAnsi"/>
          <w:b/>
          <w:sz w:val="28"/>
          <w:szCs w:val="28"/>
          <w:lang w:eastAsia="en-US"/>
        </w:rPr>
      </w:pPr>
      <w:r w:rsidRPr="00585033">
        <w:rPr>
          <w:rFonts w:eastAsiaTheme="minorHAnsi"/>
          <w:b/>
          <w:sz w:val="28"/>
          <w:szCs w:val="28"/>
          <w:lang w:eastAsia="en-US"/>
        </w:rPr>
        <w:t>ТЕХНИЧЕСКОЕ ЗАДАНИЕ</w:t>
      </w:r>
    </w:p>
    <w:p w:rsidR="00812709" w:rsidRPr="00812709" w:rsidRDefault="00585033" w:rsidP="00812709">
      <w:pPr>
        <w:jc w:val="center"/>
        <w:rPr>
          <w:rFonts w:eastAsiaTheme="minorHAnsi"/>
          <w:b/>
          <w:sz w:val="28"/>
          <w:szCs w:val="28"/>
          <w:lang w:eastAsia="en-US"/>
        </w:rPr>
      </w:pPr>
      <w:r>
        <w:rPr>
          <w:rFonts w:eastAsiaTheme="minorHAnsi"/>
          <w:b/>
          <w:sz w:val="28"/>
          <w:szCs w:val="28"/>
          <w:lang w:eastAsia="en-US"/>
        </w:rPr>
        <w:t>на поставку</w:t>
      </w:r>
      <w:r w:rsidRPr="00585033">
        <w:rPr>
          <w:rFonts w:eastAsiaTheme="minorHAnsi"/>
          <w:b/>
          <w:sz w:val="28"/>
          <w:szCs w:val="28"/>
          <w:lang w:eastAsia="en-US"/>
        </w:rPr>
        <w:t xml:space="preserve"> </w:t>
      </w:r>
      <w:r w:rsidR="00812709" w:rsidRPr="00812709">
        <w:rPr>
          <w:rFonts w:eastAsiaTheme="minorHAnsi"/>
          <w:b/>
          <w:sz w:val="28"/>
          <w:szCs w:val="28"/>
          <w:lang w:eastAsia="en-US"/>
        </w:rPr>
        <w:t>масел и технологических жидкостей для технологического оборудования, средств транспорта и механизации.</w:t>
      </w:r>
    </w:p>
    <w:p w:rsidR="00585033" w:rsidRPr="00585033" w:rsidRDefault="00585033" w:rsidP="00812709">
      <w:pPr>
        <w:spacing w:after="160" w:line="259" w:lineRule="auto"/>
        <w:jc w:val="center"/>
        <w:rPr>
          <w:rFonts w:eastAsiaTheme="minorHAnsi"/>
          <w:sz w:val="28"/>
          <w:szCs w:val="28"/>
          <w:lang w:eastAsia="en-US"/>
        </w:rPr>
      </w:pPr>
      <w:r w:rsidRPr="00585033">
        <w:rPr>
          <w:rFonts w:eastAsiaTheme="minorHAnsi"/>
          <w:sz w:val="28"/>
          <w:szCs w:val="28"/>
          <w:lang w:eastAsia="en-US"/>
        </w:rPr>
        <w:tab/>
      </w:r>
    </w:p>
    <w:p w:rsidR="00585033" w:rsidRPr="00585033" w:rsidRDefault="00585033" w:rsidP="005C6697">
      <w:pPr>
        <w:numPr>
          <w:ilvl w:val="0"/>
          <w:numId w:val="31"/>
        </w:numPr>
        <w:spacing w:after="160" w:line="259" w:lineRule="auto"/>
        <w:ind w:left="284" w:hanging="284"/>
        <w:contextualSpacing/>
        <w:rPr>
          <w:rFonts w:eastAsiaTheme="minorHAnsi"/>
          <w:b/>
          <w:lang w:eastAsia="en-US"/>
        </w:rPr>
      </w:pPr>
      <w:r w:rsidRPr="00585033">
        <w:rPr>
          <w:rFonts w:eastAsiaTheme="minorHAnsi"/>
          <w:b/>
          <w:lang w:eastAsia="en-US"/>
        </w:rPr>
        <w:t xml:space="preserve">Предмет процедуры:   </w:t>
      </w:r>
    </w:p>
    <w:p w:rsidR="00585033" w:rsidRPr="00585033" w:rsidRDefault="00585033" w:rsidP="00585033">
      <w:pPr>
        <w:spacing w:after="160" w:line="259" w:lineRule="auto"/>
        <w:ind w:left="360"/>
        <w:jc w:val="center"/>
        <w:rPr>
          <w:rFonts w:eastAsiaTheme="minorHAnsi"/>
          <w:lang w:eastAsia="en-US"/>
        </w:rPr>
      </w:pPr>
      <w:r w:rsidRPr="00585033">
        <w:rPr>
          <w:rFonts w:eastAsiaTheme="minorHAnsi"/>
          <w:b/>
          <w:lang w:eastAsia="en-US"/>
        </w:rPr>
        <w:t xml:space="preserve">«Поставка </w:t>
      </w:r>
      <w:r w:rsidR="00812709" w:rsidRPr="00812709">
        <w:rPr>
          <w:rFonts w:eastAsiaTheme="minorHAnsi"/>
          <w:b/>
          <w:lang w:eastAsia="en-US"/>
        </w:rPr>
        <w:t>масел и технологических жидкостей для технологического оборудования, средств транспорта и механизации</w:t>
      </w:r>
      <w:r w:rsidRPr="00585033">
        <w:rPr>
          <w:rFonts w:eastAsiaTheme="minorHAnsi"/>
          <w:b/>
          <w:lang w:eastAsia="en-US"/>
        </w:rPr>
        <w:t>»</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 Условия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Pr="00585033" w:rsidRDefault="00585033" w:rsidP="00481396">
      <w:pPr>
        <w:spacing w:after="160" w:line="259" w:lineRule="auto"/>
        <w:rPr>
          <w:rFonts w:eastAsiaTheme="minorHAnsi"/>
          <w:lang w:eastAsia="en-US"/>
        </w:rPr>
      </w:pPr>
      <w:r w:rsidRPr="00585033">
        <w:rPr>
          <w:rFonts w:eastAsiaTheme="minorHAnsi"/>
          <w:b/>
          <w:lang w:eastAsia="en-US"/>
        </w:rPr>
        <w:t>2.1.</w:t>
      </w:r>
      <w:r w:rsidRPr="00585033">
        <w:rPr>
          <w:rFonts w:eastAsiaTheme="minorHAnsi"/>
          <w:lang w:eastAsia="en-US"/>
        </w:rPr>
        <w:t xml:space="preserve"> Поставка Товара на склад Покупателя осуществляется силами Поставщика.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2.2. Срок поставки товара:</w:t>
      </w:r>
    </w:p>
    <w:p w:rsidR="00585033" w:rsidRPr="00585033" w:rsidRDefault="00812709" w:rsidP="00812709">
      <w:pPr>
        <w:rPr>
          <w:rFonts w:eastAsiaTheme="minorHAnsi"/>
          <w:b/>
          <w:lang w:eastAsia="en-US"/>
        </w:rPr>
      </w:pPr>
      <w:r>
        <w:t>2.2.1. Поставка</w:t>
      </w:r>
      <w:r w:rsidR="00585033" w:rsidRPr="00585033">
        <w:t xml:space="preserve"> </w:t>
      </w:r>
      <w:r w:rsidRPr="00812709">
        <w:t>масел и технологических жидкостей для технологического оборудования, с</w:t>
      </w:r>
      <w:r>
        <w:t>редств транспорта и механизации</w:t>
      </w:r>
      <w:r w:rsidR="00585033" w:rsidRPr="00585033">
        <w:t xml:space="preserve"> производится Поставщиком на склад партиями по мере необходимости, по за</w:t>
      </w:r>
      <w:r>
        <w:t>казам</w:t>
      </w:r>
      <w:r w:rsidR="00585033" w:rsidRPr="00585033">
        <w:t xml:space="preserve"> Заказчика</w:t>
      </w:r>
    </w:p>
    <w:p w:rsidR="00585033" w:rsidRPr="00585033" w:rsidRDefault="001C3CED" w:rsidP="00585033">
      <w:pPr>
        <w:spacing w:after="160" w:line="259" w:lineRule="auto"/>
        <w:ind w:firstLine="567"/>
        <w:rPr>
          <w:rFonts w:eastAsiaTheme="minorHAnsi"/>
          <w:lang w:eastAsia="en-US"/>
        </w:rPr>
      </w:pPr>
      <w:r w:rsidRPr="00585033">
        <w:rPr>
          <w:rFonts w:eastAsiaTheme="minorHAnsi"/>
          <w:lang w:eastAsia="en-US"/>
        </w:rPr>
        <w:t>2.2.2 срок</w:t>
      </w:r>
      <w:r w:rsidR="00585033" w:rsidRPr="00585033">
        <w:rPr>
          <w:rFonts w:eastAsiaTheme="minorHAnsi"/>
          <w:lang w:eastAsia="en-US"/>
        </w:rPr>
        <w:t xml:space="preserve"> - в течение 14 календарных дней с момента размещения заявки Заказчика.</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 2.3.  Место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Default="00585033" w:rsidP="005C6697">
      <w:pPr>
        <w:numPr>
          <w:ilvl w:val="0"/>
          <w:numId w:val="32"/>
        </w:numPr>
        <w:spacing w:before="120" w:after="160" w:line="259" w:lineRule="auto"/>
        <w:jc w:val="both"/>
        <w:rPr>
          <w:snapToGrid w:val="0"/>
        </w:rPr>
      </w:pPr>
      <w:bookmarkStart w:id="113" w:name="OLE_LINK1"/>
      <w:bookmarkStart w:id="114" w:name="OLE_LINK2"/>
      <w:r w:rsidRPr="00585033">
        <w:rPr>
          <w:snapToGrid w:val="0"/>
        </w:rPr>
        <w:t>г. Уфа ул. Вологодс</w:t>
      </w:r>
      <w:r w:rsidR="00481396">
        <w:rPr>
          <w:snapToGrid w:val="0"/>
        </w:rPr>
        <w:t>кая 150;</w:t>
      </w:r>
    </w:p>
    <w:bookmarkEnd w:id="113"/>
    <w:bookmarkEnd w:id="114"/>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3. Срок действия договора: </w:t>
      </w:r>
      <w:r w:rsidRPr="00585033">
        <w:rPr>
          <w:rFonts w:eastAsiaTheme="minorHAnsi"/>
          <w:lang w:eastAsia="en-US"/>
        </w:rPr>
        <w:t>вступает в силу с момента его под</w:t>
      </w:r>
      <w:r>
        <w:rPr>
          <w:rFonts w:eastAsiaTheme="minorHAnsi"/>
          <w:lang w:eastAsia="en-US"/>
        </w:rPr>
        <w:t>писания Сторонами, и действует п</w:t>
      </w:r>
      <w:r w:rsidRPr="00585033">
        <w:rPr>
          <w:rFonts w:eastAsiaTheme="minorHAnsi"/>
          <w:lang w:eastAsia="en-US"/>
        </w:rPr>
        <w:t>о 28 февраля 2019 года.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481396" w:rsidRDefault="0048139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sectPr w:rsidR="00F93006" w:rsidSect="00B535F2">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p w:rsidR="00585033" w:rsidRDefault="00585033" w:rsidP="00585033">
      <w:pPr>
        <w:spacing w:after="160" w:line="259" w:lineRule="auto"/>
        <w:ind w:left="862"/>
        <w:contextualSpacing/>
        <w:rPr>
          <w:rFonts w:eastAsiaTheme="minorHAnsi"/>
          <w:lang w:eastAsia="en-US"/>
        </w:rPr>
      </w:pPr>
    </w:p>
    <w:tbl>
      <w:tblPr>
        <w:tblW w:w="15713" w:type="dxa"/>
        <w:tblLayout w:type="fixed"/>
        <w:tblLook w:val="04A0" w:firstRow="1" w:lastRow="0" w:firstColumn="1" w:lastColumn="0" w:noHBand="0" w:noVBand="1"/>
      </w:tblPr>
      <w:tblGrid>
        <w:gridCol w:w="662"/>
        <w:gridCol w:w="2223"/>
        <w:gridCol w:w="553"/>
        <w:gridCol w:w="3210"/>
        <w:gridCol w:w="3540"/>
        <w:gridCol w:w="780"/>
        <w:gridCol w:w="1367"/>
        <w:gridCol w:w="1379"/>
        <w:gridCol w:w="804"/>
        <w:gridCol w:w="713"/>
        <w:gridCol w:w="246"/>
        <w:gridCol w:w="236"/>
      </w:tblGrid>
      <w:tr w:rsidR="00D322F1" w:rsidRPr="00F93006" w:rsidTr="001A2ED4">
        <w:trPr>
          <w:gridAfter w:val="2"/>
          <w:wAfter w:w="482" w:type="dxa"/>
          <w:trHeight w:val="1055"/>
        </w:trPr>
        <w:tc>
          <w:tcPr>
            <w:tcW w:w="662"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8"/>
                <w:szCs w:val="28"/>
              </w:rPr>
            </w:pPr>
            <w:r w:rsidRPr="00F93006">
              <w:rPr>
                <w:b/>
                <w:bCs/>
                <w:sz w:val="28"/>
                <w:szCs w:val="28"/>
              </w:rPr>
              <w:t>№ п.п</w:t>
            </w:r>
          </w:p>
        </w:tc>
        <w:tc>
          <w:tcPr>
            <w:tcW w:w="2776" w:type="dxa"/>
            <w:gridSpan w:val="2"/>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sidRPr="00F93006">
              <w:rPr>
                <w:b/>
                <w:bCs/>
                <w:sz w:val="22"/>
                <w:szCs w:val="22"/>
              </w:rPr>
              <w:t>Наименование продукта</w:t>
            </w:r>
          </w:p>
        </w:tc>
        <w:tc>
          <w:tcPr>
            <w:tcW w:w="3210" w:type="dxa"/>
            <w:tcBorders>
              <w:top w:val="single" w:sz="8" w:space="0" w:color="auto"/>
              <w:left w:val="single" w:sz="4" w:space="0" w:color="auto"/>
              <w:bottom w:val="single" w:sz="4" w:space="0" w:color="auto"/>
              <w:right w:val="single" w:sz="4" w:space="0" w:color="auto"/>
            </w:tcBorders>
            <w:vAlign w:val="center"/>
          </w:tcPr>
          <w:p w:rsidR="00D322F1" w:rsidRDefault="00D322F1" w:rsidP="00F93006">
            <w:pPr>
              <w:jc w:val="center"/>
              <w:rPr>
                <w:b/>
                <w:bCs/>
                <w:sz w:val="22"/>
                <w:szCs w:val="22"/>
              </w:rPr>
            </w:pPr>
            <w:r>
              <w:rPr>
                <w:b/>
                <w:bCs/>
                <w:sz w:val="22"/>
                <w:szCs w:val="22"/>
              </w:rPr>
              <w:t>Производитель</w:t>
            </w:r>
          </w:p>
        </w:tc>
        <w:tc>
          <w:tcPr>
            <w:tcW w:w="3540" w:type="dxa"/>
            <w:tcBorders>
              <w:top w:val="single" w:sz="8" w:space="0" w:color="auto"/>
              <w:left w:val="single" w:sz="4" w:space="0" w:color="auto"/>
              <w:bottom w:val="single" w:sz="4" w:space="0" w:color="000000"/>
              <w:right w:val="nil"/>
            </w:tcBorders>
            <w:shd w:val="clear" w:color="auto" w:fill="auto"/>
            <w:vAlign w:val="center"/>
            <w:hideMark/>
          </w:tcPr>
          <w:p w:rsidR="00D322F1" w:rsidRPr="00F93006" w:rsidRDefault="00D322F1" w:rsidP="00F93006">
            <w:pPr>
              <w:jc w:val="center"/>
              <w:rPr>
                <w:b/>
                <w:bCs/>
                <w:sz w:val="22"/>
                <w:szCs w:val="22"/>
              </w:rPr>
            </w:pPr>
            <w:r>
              <w:rPr>
                <w:b/>
                <w:bCs/>
                <w:sz w:val="22"/>
                <w:szCs w:val="22"/>
              </w:rPr>
              <w:t>Описание товара</w:t>
            </w:r>
          </w:p>
        </w:tc>
        <w:tc>
          <w:tcPr>
            <w:tcW w:w="780"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Pr>
                <w:b/>
                <w:bCs/>
                <w:sz w:val="22"/>
                <w:szCs w:val="22"/>
              </w:rPr>
              <w:t>Ед. изм.</w:t>
            </w:r>
          </w:p>
        </w:tc>
        <w:tc>
          <w:tcPr>
            <w:tcW w:w="1367"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sidRPr="00F93006">
              <w:rPr>
                <w:b/>
                <w:bCs/>
                <w:sz w:val="22"/>
                <w:szCs w:val="22"/>
              </w:rPr>
              <w:t xml:space="preserve">предельная цена за ед. без НДС, руб. </w:t>
            </w:r>
          </w:p>
        </w:tc>
        <w:tc>
          <w:tcPr>
            <w:tcW w:w="1379"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sidRPr="00F93006">
              <w:rPr>
                <w:b/>
                <w:bCs/>
                <w:sz w:val="22"/>
                <w:szCs w:val="22"/>
              </w:rPr>
              <w:t xml:space="preserve">предельная цена за ед. с НДС, руб. </w:t>
            </w:r>
          </w:p>
        </w:tc>
        <w:tc>
          <w:tcPr>
            <w:tcW w:w="1517" w:type="dxa"/>
            <w:gridSpan w:val="2"/>
            <w:tcBorders>
              <w:top w:val="single" w:sz="8" w:space="0" w:color="auto"/>
              <w:left w:val="single" w:sz="4" w:space="0" w:color="auto"/>
              <w:bottom w:val="single" w:sz="4" w:space="0" w:color="auto"/>
              <w:right w:val="single" w:sz="8" w:space="0" w:color="auto"/>
            </w:tcBorders>
            <w:shd w:val="clear" w:color="auto" w:fill="auto"/>
            <w:vAlign w:val="center"/>
            <w:hideMark/>
          </w:tcPr>
          <w:p w:rsidR="00D322F1" w:rsidRPr="00F93006" w:rsidRDefault="00D322F1" w:rsidP="00F93006">
            <w:pPr>
              <w:jc w:val="center"/>
              <w:rPr>
                <w:b/>
                <w:bCs/>
                <w:sz w:val="22"/>
                <w:szCs w:val="22"/>
              </w:rPr>
            </w:pPr>
            <w:r>
              <w:rPr>
                <w:b/>
                <w:bCs/>
                <w:sz w:val="22"/>
                <w:szCs w:val="22"/>
              </w:rPr>
              <w:t>Адрес</w:t>
            </w:r>
            <w:r w:rsidRPr="00F93006">
              <w:rPr>
                <w:b/>
                <w:bCs/>
                <w:sz w:val="22"/>
                <w:szCs w:val="22"/>
              </w:rPr>
              <w:t xml:space="preserve"> доставки</w:t>
            </w:r>
          </w:p>
        </w:tc>
      </w:tr>
      <w:tr w:rsidR="00D322F1" w:rsidRPr="00F93006" w:rsidTr="001A2ED4">
        <w:trPr>
          <w:trHeight w:val="360"/>
        </w:trPr>
        <w:tc>
          <w:tcPr>
            <w:tcW w:w="6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322F1" w:rsidRPr="00F93006" w:rsidRDefault="00D322F1" w:rsidP="00D322F1">
            <w:pPr>
              <w:jc w:val="center"/>
              <w:rPr>
                <w:b/>
                <w:bCs/>
                <w:sz w:val="22"/>
                <w:szCs w:val="22"/>
              </w:rPr>
            </w:pPr>
            <w:r w:rsidRPr="00F93006">
              <w:rPr>
                <w:b/>
                <w:bCs/>
                <w:sz w:val="22"/>
                <w:szCs w:val="22"/>
              </w:rPr>
              <w:t>1</w:t>
            </w:r>
          </w:p>
        </w:tc>
        <w:tc>
          <w:tcPr>
            <w:tcW w:w="2776" w:type="dxa"/>
            <w:gridSpan w:val="2"/>
            <w:tcBorders>
              <w:top w:val="single" w:sz="4" w:space="0" w:color="auto"/>
              <w:left w:val="nil"/>
              <w:bottom w:val="single" w:sz="4" w:space="0" w:color="auto"/>
              <w:right w:val="single" w:sz="4" w:space="0" w:color="auto"/>
            </w:tcBorders>
            <w:shd w:val="clear" w:color="auto" w:fill="auto"/>
            <w:vAlign w:val="center"/>
            <w:hideMark/>
          </w:tcPr>
          <w:p w:rsidR="00D322F1" w:rsidRPr="00F93006" w:rsidRDefault="00D322F1" w:rsidP="00D322F1">
            <w:pPr>
              <w:jc w:val="center"/>
              <w:rPr>
                <w:b/>
                <w:bCs/>
                <w:sz w:val="22"/>
                <w:szCs w:val="22"/>
              </w:rPr>
            </w:pPr>
            <w:r w:rsidRPr="00F93006">
              <w:rPr>
                <w:b/>
                <w:bCs/>
                <w:sz w:val="22"/>
                <w:szCs w:val="22"/>
              </w:rPr>
              <w:t>2</w:t>
            </w:r>
          </w:p>
        </w:tc>
        <w:tc>
          <w:tcPr>
            <w:tcW w:w="3210" w:type="dxa"/>
            <w:tcBorders>
              <w:top w:val="single" w:sz="4" w:space="0" w:color="auto"/>
              <w:left w:val="nil"/>
              <w:bottom w:val="single" w:sz="4" w:space="0" w:color="auto"/>
              <w:right w:val="single" w:sz="4" w:space="0" w:color="auto"/>
            </w:tcBorders>
            <w:vAlign w:val="center"/>
          </w:tcPr>
          <w:p w:rsidR="00D322F1" w:rsidRPr="00F93006" w:rsidRDefault="00D322F1" w:rsidP="00D322F1">
            <w:pPr>
              <w:jc w:val="center"/>
              <w:rPr>
                <w:b/>
                <w:bCs/>
                <w:sz w:val="22"/>
                <w:szCs w:val="22"/>
              </w:rPr>
            </w:pPr>
            <w:r w:rsidRPr="00F93006">
              <w:rPr>
                <w:b/>
                <w:bCs/>
                <w:sz w:val="22"/>
                <w:szCs w:val="22"/>
              </w:rPr>
              <w:t>3</w:t>
            </w:r>
          </w:p>
        </w:tc>
        <w:tc>
          <w:tcPr>
            <w:tcW w:w="3540" w:type="dxa"/>
            <w:tcBorders>
              <w:top w:val="single" w:sz="4" w:space="0" w:color="auto"/>
              <w:left w:val="single" w:sz="4" w:space="0" w:color="auto"/>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Pr>
                <w:b/>
                <w:bCs/>
                <w:sz w:val="22"/>
                <w:szCs w:val="22"/>
              </w:rPr>
              <w:t>4</w:t>
            </w:r>
          </w:p>
        </w:tc>
        <w:tc>
          <w:tcPr>
            <w:tcW w:w="780" w:type="dxa"/>
            <w:tcBorders>
              <w:top w:val="single" w:sz="4" w:space="0" w:color="auto"/>
              <w:left w:val="nil"/>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sidRPr="00F93006">
              <w:rPr>
                <w:b/>
                <w:bCs/>
                <w:sz w:val="22"/>
                <w:szCs w:val="22"/>
              </w:rPr>
              <w:t>5</w:t>
            </w:r>
          </w:p>
        </w:tc>
        <w:tc>
          <w:tcPr>
            <w:tcW w:w="1367" w:type="dxa"/>
            <w:tcBorders>
              <w:top w:val="single" w:sz="4" w:space="0" w:color="auto"/>
              <w:left w:val="nil"/>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sidRPr="00F93006">
              <w:rPr>
                <w:b/>
                <w:bCs/>
                <w:sz w:val="22"/>
                <w:szCs w:val="22"/>
              </w:rPr>
              <w:t>6</w:t>
            </w:r>
          </w:p>
        </w:tc>
        <w:tc>
          <w:tcPr>
            <w:tcW w:w="1379" w:type="dxa"/>
            <w:tcBorders>
              <w:top w:val="single" w:sz="4" w:space="0" w:color="auto"/>
              <w:left w:val="nil"/>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sidRPr="00F93006">
              <w:rPr>
                <w:b/>
                <w:bCs/>
                <w:sz w:val="22"/>
                <w:szCs w:val="22"/>
              </w:rPr>
              <w:t>7</w:t>
            </w:r>
          </w:p>
        </w:tc>
        <w:tc>
          <w:tcPr>
            <w:tcW w:w="1517" w:type="dxa"/>
            <w:gridSpan w:val="2"/>
            <w:tcBorders>
              <w:top w:val="nil"/>
              <w:left w:val="single" w:sz="4" w:space="0" w:color="auto"/>
              <w:bottom w:val="single" w:sz="4" w:space="0" w:color="auto"/>
              <w:right w:val="single" w:sz="8" w:space="0" w:color="auto"/>
            </w:tcBorders>
            <w:shd w:val="clear" w:color="auto" w:fill="auto"/>
            <w:vAlign w:val="center"/>
          </w:tcPr>
          <w:p w:rsidR="00D322F1" w:rsidRPr="00F93006" w:rsidRDefault="00D322F1" w:rsidP="00D322F1">
            <w:pPr>
              <w:jc w:val="center"/>
              <w:rPr>
                <w:b/>
                <w:bCs/>
                <w:sz w:val="22"/>
                <w:szCs w:val="22"/>
              </w:rPr>
            </w:pPr>
          </w:p>
        </w:tc>
        <w:tc>
          <w:tcPr>
            <w:tcW w:w="246" w:type="dxa"/>
            <w:vAlign w:val="center"/>
          </w:tcPr>
          <w:p w:rsidR="00D322F1" w:rsidRPr="00F93006" w:rsidRDefault="00D322F1" w:rsidP="00D322F1">
            <w:pPr>
              <w:jc w:val="center"/>
              <w:rPr>
                <w:b/>
                <w:bCs/>
                <w:sz w:val="22"/>
                <w:szCs w:val="22"/>
              </w:rPr>
            </w:pPr>
          </w:p>
        </w:tc>
        <w:tc>
          <w:tcPr>
            <w:tcW w:w="236" w:type="dxa"/>
            <w:vAlign w:val="center"/>
          </w:tcPr>
          <w:p w:rsidR="00D322F1" w:rsidRPr="00F93006" w:rsidRDefault="00D322F1" w:rsidP="00D322F1">
            <w:pPr>
              <w:jc w:val="center"/>
              <w:rPr>
                <w:b/>
                <w:bCs/>
                <w:sz w:val="22"/>
                <w:szCs w:val="22"/>
              </w:rPr>
            </w:pPr>
          </w:p>
        </w:tc>
      </w:tr>
      <w:tr w:rsidR="00E54580" w:rsidRPr="00F93006" w:rsidTr="00D0449E">
        <w:trPr>
          <w:gridAfter w:val="2"/>
          <w:wAfter w:w="482" w:type="dxa"/>
          <w:trHeight w:val="600"/>
        </w:trPr>
        <w:tc>
          <w:tcPr>
            <w:tcW w:w="662" w:type="dxa"/>
            <w:tcBorders>
              <w:top w:val="single" w:sz="4" w:space="0" w:color="auto"/>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1</w:t>
            </w:r>
          </w:p>
        </w:tc>
        <w:tc>
          <w:tcPr>
            <w:tcW w:w="2776" w:type="dxa"/>
            <w:gridSpan w:val="2"/>
            <w:tcBorders>
              <w:top w:val="single" w:sz="4" w:space="0" w:color="auto"/>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МАСЛО МОТОРНОЕ  10W40 , полусинтетическое</w:t>
            </w:r>
          </w:p>
        </w:tc>
        <w:tc>
          <w:tcPr>
            <w:tcW w:w="3210" w:type="dxa"/>
            <w:tcBorders>
              <w:top w:val="single" w:sz="4" w:space="0" w:color="auto"/>
              <w:left w:val="single" w:sz="8" w:space="0" w:color="auto"/>
              <w:bottom w:val="single" w:sz="4" w:space="0" w:color="auto"/>
              <w:right w:val="single" w:sz="8" w:space="0" w:color="auto"/>
            </w:tcBorders>
            <w:shd w:val="clear" w:color="auto" w:fill="auto"/>
          </w:tcPr>
          <w:p w:rsidR="00E54580" w:rsidRPr="00E54580" w:rsidRDefault="00E54580" w:rsidP="00E54580">
            <w:pPr>
              <w:rPr>
                <w:color w:val="000000"/>
                <w:sz w:val="22"/>
                <w:szCs w:val="22"/>
                <w:lang w:val="en-US"/>
              </w:rPr>
            </w:pPr>
            <w:r>
              <w:rPr>
                <w:color w:val="000000"/>
                <w:sz w:val="22"/>
                <w:szCs w:val="22"/>
              </w:rPr>
              <w:t>Лукойл</w:t>
            </w:r>
            <w:r w:rsidRPr="001A2ED4">
              <w:rPr>
                <w:color w:val="000000"/>
                <w:sz w:val="22"/>
                <w:szCs w:val="22"/>
                <w:lang w:val="en-US"/>
              </w:rPr>
              <w:t xml:space="preserve">/SHELL/TOTAL/Castrol/Kansler/Addinol/G-ENERGY / </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8" w:space="0" w:color="auto"/>
              <w:bottom w:val="single" w:sz="4" w:space="0" w:color="auto"/>
              <w:right w:val="single" w:sz="8" w:space="0" w:color="auto"/>
            </w:tcBorders>
            <w:shd w:val="clear" w:color="auto" w:fill="auto"/>
          </w:tcPr>
          <w:p w:rsidR="00E54580" w:rsidRDefault="00E54580" w:rsidP="00E54580">
            <w:pPr>
              <w:spacing w:after="240"/>
              <w:rPr>
                <w:color w:val="000000"/>
                <w:sz w:val="22"/>
                <w:szCs w:val="22"/>
              </w:rPr>
            </w:pPr>
            <w:r>
              <w:rPr>
                <w:color w:val="000000"/>
                <w:sz w:val="22"/>
                <w:szCs w:val="22"/>
              </w:rPr>
              <w:t>Одобрения/Соответствия требованиям ОАО «АВТОВАЗ» ОАО «УМЗ» (SAE 10W-40) ОАО «ЗМЗ» API SG/CD. Кинематическая вязкость, при 100°С , мм²/с 13,9(метод испытаний ASTM D 445). Индекс вязкости Не менее 152 (метод испытаний ASTM D 2270). Температура вспышки в открытом тигле, °С  Не ниже 223(метод испытаний ГОСТ 4333). Температура застывания, °С  Не выше -35(метод испытаний ГОСТ 20287). Щелочное число, мг КОН/г масла не менее 7.8(метод испытаний ASTM D 2896). Массовая доля сульфатной золы, % Не более 1,2(метод испытаний ГОСТ 12417). Вязкость кажущаяся (динамическая), определенная на имитаторе холодной прокрутки (CCS), мПа*с, при -25 °С не более 7000(метод испытаний ASTM D 5293).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90,82</w:t>
            </w:r>
          </w:p>
        </w:tc>
        <w:tc>
          <w:tcPr>
            <w:tcW w:w="1379" w:type="dxa"/>
            <w:tcBorders>
              <w:top w:val="single" w:sz="4" w:space="0" w:color="auto"/>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107,17  </w:t>
            </w:r>
          </w:p>
        </w:tc>
        <w:tc>
          <w:tcPr>
            <w:tcW w:w="1517" w:type="dxa"/>
            <w:gridSpan w:val="2"/>
            <w:vMerge w:val="restart"/>
            <w:tcBorders>
              <w:top w:val="nil"/>
              <w:left w:val="single" w:sz="4" w:space="0" w:color="auto"/>
              <w:bottom w:val="single" w:sz="4" w:space="0" w:color="auto"/>
              <w:right w:val="single" w:sz="8" w:space="0" w:color="auto"/>
            </w:tcBorders>
            <w:shd w:val="clear" w:color="auto" w:fill="auto"/>
            <w:vAlign w:val="center"/>
            <w:hideMark/>
          </w:tcPr>
          <w:p w:rsidR="00E54580" w:rsidRPr="00F93006" w:rsidRDefault="00E54580" w:rsidP="00E54580">
            <w:pPr>
              <w:jc w:val="center"/>
            </w:pPr>
            <w:r w:rsidRPr="00F93006">
              <w:t>• г. Уфа ул. Вологодская 150</w:t>
            </w:r>
            <w:r w:rsidRPr="00F93006">
              <w:br/>
            </w:r>
          </w:p>
        </w:tc>
      </w:tr>
      <w:tr w:rsidR="00E54580" w:rsidRPr="00F93006" w:rsidTr="00D0449E">
        <w:trPr>
          <w:gridAfter w:val="2"/>
          <w:wAfter w:w="482" w:type="dxa"/>
          <w:trHeight w:val="600"/>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2</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Моторное масло Дизель Турбо SAE 20 (М-8ДМ)  </w:t>
            </w:r>
          </w:p>
        </w:tc>
        <w:tc>
          <w:tcPr>
            <w:tcW w:w="3210" w:type="dxa"/>
            <w:tcBorders>
              <w:top w:val="nil"/>
              <w:left w:val="single" w:sz="8" w:space="0" w:color="auto"/>
              <w:bottom w:val="single" w:sz="4" w:space="0" w:color="auto"/>
              <w:right w:val="single" w:sz="8" w:space="0" w:color="auto"/>
            </w:tcBorders>
            <w:shd w:val="clear" w:color="auto" w:fill="auto"/>
          </w:tcPr>
          <w:p w:rsidR="00E54580" w:rsidRPr="00E54580" w:rsidRDefault="00E54580" w:rsidP="00E54580">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Соответствия требованиям API CF/CD/SF, ААИ Д2/Д3. Кинематическая вязкость, при 100°С , мм²/с 8,5-8,8 (метод испытаний ASTM D 445). Индекс вязкости Не менее 98 (метод испытаний ASTM D 2270). Температура вспышки в открытом тигле, °С Не ниже 233 (метод испытаний ГОСТ 4333). Щелочное число, мг КОН/1 г масла Не менее 7,9 (метод испытаний ГОСТ 11362 и п.7.3). Температура застывания, °С Не выше -20 (метод испытаний ГОСТ 20287 (Б)).</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64,16</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75,71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600"/>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3</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МАСЛО МОТОРНОЕ SAE 20 (М8Г2К) </w:t>
            </w:r>
          </w:p>
        </w:tc>
        <w:tc>
          <w:tcPr>
            <w:tcW w:w="3210" w:type="dxa"/>
            <w:tcBorders>
              <w:top w:val="nil"/>
              <w:left w:val="single" w:sz="8" w:space="0" w:color="auto"/>
              <w:bottom w:val="single" w:sz="4" w:space="0" w:color="auto"/>
              <w:right w:val="single" w:sz="8" w:space="0" w:color="auto"/>
            </w:tcBorders>
            <w:shd w:val="clear" w:color="auto" w:fill="auto"/>
          </w:tcPr>
          <w:p w:rsidR="00E54580" w:rsidRPr="00E54580" w:rsidRDefault="00E54580" w:rsidP="00E54580">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Соответствия требованиям API CF/CD/SF, ААИ Д2/Д3. Кинематическая вязкость, при 100°С , мм²/с 8,5-8,8 (метод испытаний ASTM D 445). Индекс вязкости Не менее 98 (метод испытаний ASTM D 2270). Температура вспышки в открытом тигле, °С Не ниже 233 (метод испытаний ГОСТ 4333). Щелочное число, мг КОН/1 г масла Не менее 7,9 (метод испытаний ГОСТ 11362 и п.7.3). Температура застывания, °С Не выше -20 (метод испытаний ГОСТ 20287 (Б)).</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63,60</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75,05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600"/>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4</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МАСЛО МОТОРНОЕ SAE 30 (М10ДМ) </w:t>
            </w:r>
          </w:p>
        </w:tc>
        <w:tc>
          <w:tcPr>
            <w:tcW w:w="3210" w:type="dxa"/>
            <w:tcBorders>
              <w:top w:val="nil"/>
              <w:left w:val="single" w:sz="8" w:space="0" w:color="auto"/>
              <w:bottom w:val="single" w:sz="4" w:space="0" w:color="auto"/>
              <w:right w:val="single" w:sz="8" w:space="0" w:color="auto"/>
            </w:tcBorders>
            <w:shd w:val="clear" w:color="auto" w:fill="auto"/>
          </w:tcPr>
          <w:p w:rsidR="00E54580" w:rsidRPr="00E54580" w:rsidRDefault="00E54580" w:rsidP="00E54580">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nil"/>
              <w:left w:val="single" w:sz="8" w:space="0" w:color="auto"/>
              <w:bottom w:val="nil"/>
              <w:right w:val="single" w:sz="8" w:space="0" w:color="auto"/>
            </w:tcBorders>
            <w:shd w:val="clear" w:color="auto" w:fill="auto"/>
          </w:tcPr>
          <w:p w:rsidR="00E54580" w:rsidRDefault="00E54580" w:rsidP="00E54580">
            <w:pPr>
              <w:rPr>
                <w:color w:val="000000"/>
                <w:sz w:val="22"/>
                <w:szCs w:val="22"/>
              </w:rPr>
            </w:pPr>
            <w:r>
              <w:rPr>
                <w:color w:val="000000"/>
                <w:sz w:val="22"/>
                <w:szCs w:val="22"/>
              </w:rPr>
              <w:t>Соответствия требованиям API CF/CD/SF, ААИ Д2/Д3. Кинематическая вязкость, при 100°С , мм²/с 11,9-12,2 (метод испытаний ASTM D 445). Индекс вязкости Не менее 98(метод испытаний ASTM D 2270). Температура вспышки в открытом тигле, °С Не ниже 245(метод испытаний ГОСТ 4333). Щелочное число, мг КОН/1 г масла Не менее 7,4(метод испытаний ГОСТ 11362 и п.7.3). Температура застывания, °С Не выше -20(метод испытаний ГОСТ 20287 (Б)).</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64,02</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75,54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510"/>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5</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МАСЛО МОТОРНОЕ SAE 30 (М10Г2К) </w:t>
            </w:r>
          </w:p>
        </w:tc>
        <w:tc>
          <w:tcPr>
            <w:tcW w:w="3210" w:type="dxa"/>
            <w:tcBorders>
              <w:top w:val="nil"/>
              <w:left w:val="single" w:sz="8" w:space="0" w:color="auto"/>
              <w:bottom w:val="single" w:sz="4" w:space="0" w:color="auto"/>
              <w:right w:val="single" w:sz="8" w:space="0" w:color="auto"/>
            </w:tcBorders>
            <w:shd w:val="clear" w:color="auto" w:fill="auto"/>
          </w:tcPr>
          <w:p w:rsidR="00E54580" w:rsidRPr="00E54580" w:rsidRDefault="00E54580" w:rsidP="00E54580">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Соответствия требованиям API CF/CD/SF, ААИ Д2/Д3. Кинематическая вязкость, при 100°С , мм²/с 11,9-12,2 (метод испытаний ASTM D 445). Индекс вязкости Не менее 98(метод испытаний ASTM D 2270). Температура вспышки в открытом тигле, °С Не ниже 245(метод испытаний ГОСТ 4333). Щелочное число, мг КОН/1 г масла Не менее 7,4(метод испытаний ГОСТ 11362 и п.7.3). Температура застывания, °С Не выше -20(метод испытаний ГОСТ 20287 (Б)).</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63,77</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75,25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510"/>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6</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МАСЛО ТРАНСМИССИОННОЕ  80W90 API GL-5</w:t>
            </w:r>
          </w:p>
        </w:tc>
        <w:tc>
          <w:tcPr>
            <w:tcW w:w="3210" w:type="dxa"/>
            <w:tcBorders>
              <w:top w:val="nil"/>
              <w:left w:val="single" w:sz="8" w:space="0" w:color="auto"/>
              <w:bottom w:val="single" w:sz="4" w:space="0" w:color="auto"/>
              <w:right w:val="single" w:sz="8" w:space="0" w:color="auto"/>
            </w:tcBorders>
            <w:shd w:val="clear" w:color="auto" w:fill="auto"/>
          </w:tcPr>
          <w:p w:rsidR="00E54580" w:rsidRPr="00E54580" w:rsidRDefault="00E54580" w:rsidP="00E54580">
            <w:pPr>
              <w:rPr>
                <w:color w:val="000000"/>
                <w:sz w:val="22"/>
                <w:szCs w:val="22"/>
                <w:lang w:val="en-US"/>
              </w:rPr>
            </w:pPr>
            <w:r>
              <w:rPr>
                <w:color w:val="000000"/>
                <w:sz w:val="22"/>
                <w:szCs w:val="22"/>
              </w:rPr>
              <w:t>Лукойл</w:t>
            </w:r>
            <w:r w:rsidRPr="001A2ED4">
              <w:rPr>
                <w:color w:val="000000"/>
                <w:sz w:val="22"/>
                <w:szCs w:val="22"/>
                <w:lang w:val="en-US"/>
              </w:rPr>
              <w:t>/SHELL/TOTAL/Castrol/Kansler/Addinol/G-ENERGY/</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nil"/>
              <w:left w:val="single" w:sz="8" w:space="0" w:color="auto"/>
              <w:bottom w:val="nil"/>
              <w:right w:val="single" w:sz="8" w:space="0" w:color="auto"/>
            </w:tcBorders>
            <w:shd w:val="clear" w:color="auto" w:fill="auto"/>
          </w:tcPr>
          <w:p w:rsidR="00E54580" w:rsidRDefault="00E54580" w:rsidP="00E54580">
            <w:pPr>
              <w:rPr>
                <w:color w:val="000000"/>
                <w:sz w:val="22"/>
                <w:szCs w:val="22"/>
              </w:rPr>
            </w:pPr>
            <w:r>
              <w:rPr>
                <w:color w:val="000000"/>
                <w:sz w:val="22"/>
                <w:szCs w:val="22"/>
              </w:rPr>
              <w:t>Одобрения</w:t>
            </w:r>
            <w:r w:rsidRPr="00E54580">
              <w:rPr>
                <w:color w:val="000000"/>
                <w:sz w:val="22"/>
                <w:szCs w:val="22"/>
                <w:lang w:val="en-US"/>
              </w:rPr>
              <w:t>/</w:t>
            </w:r>
            <w:r>
              <w:rPr>
                <w:color w:val="000000"/>
                <w:sz w:val="22"/>
                <w:szCs w:val="22"/>
              </w:rPr>
              <w:t>Соответствия</w:t>
            </w:r>
            <w:r w:rsidRPr="00E54580">
              <w:rPr>
                <w:color w:val="000000"/>
                <w:sz w:val="22"/>
                <w:szCs w:val="22"/>
                <w:lang w:val="en-US"/>
              </w:rPr>
              <w:t xml:space="preserve"> </w:t>
            </w:r>
            <w:r>
              <w:rPr>
                <w:color w:val="000000"/>
                <w:sz w:val="22"/>
                <w:szCs w:val="22"/>
              </w:rPr>
              <w:t>требованиям</w:t>
            </w:r>
            <w:r w:rsidRPr="00E54580">
              <w:rPr>
                <w:color w:val="000000"/>
                <w:sz w:val="22"/>
                <w:szCs w:val="22"/>
                <w:lang w:val="en-US"/>
              </w:rPr>
              <w:t xml:space="preserve"> </w:t>
            </w:r>
            <w:r>
              <w:rPr>
                <w:color w:val="000000"/>
                <w:sz w:val="22"/>
                <w:szCs w:val="22"/>
              </w:rPr>
              <w:t>ОАО</w:t>
            </w:r>
            <w:r w:rsidRPr="00E54580">
              <w:rPr>
                <w:color w:val="000000"/>
                <w:sz w:val="22"/>
                <w:szCs w:val="22"/>
                <w:lang w:val="en-US"/>
              </w:rPr>
              <w:t xml:space="preserve"> «</w:t>
            </w:r>
            <w:r>
              <w:rPr>
                <w:color w:val="000000"/>
                <w:sz w:val="22"/>
                <w:szCs w:val="22"/>
              </w:rPr>
              <w:t>АВТОВАЗ</w:t>
            </w:r>
            <w:r w:rsidRPr="00E54580">
              <w:rPr>
                <w:color w:val="000000"/>
                <w:sz w:val="22"/>
                <w:szCs w:val="22"/>
                <w:lang w:val="en-US"/>
              </w:rPr>
              <w:t xml:space="preserve">» , ZF TE-ML 05A,    12E, 16B, 17B, 19B, 21A (ZF001595), API GL-5 MAN 342 Type M2, MIL-L-2105D. </w:t>
            </w:r>
            <w:r>
              <w:rPr>
                <w:color w:val="000000"/>
                <w:sz w:val="22"/>
                <w:szCs w:val="22"/>
              </w:rPr>
              <w:t>Кинематическая вязкость, при 100°С , мм²/с 15,3-16,5 (метод испытаний ASTM D 455). Индекс вязкости  Не менее 115(метод испытаний ASTM D 2270). Температура вспышки в открытом тигле, °С  Не ниже 215(метод испытаний ГОСТ 4333). Температура застывания, °С  Не выше -30(метод испытаний ГОСТ 20287(Б)). Термоокислительная стабильность на шестереночной машине (при 155°С в течение 50 ч). увеличение вязкости при 50°С, % Не более 50(метод испытаний ГОСТ 23652).</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85,58</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100,98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7</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МАСЛО ГИДРАВЛИЧЕСКОЕ  ВМГЗ </w:t>
            </w:r>
          </w:p>
        </w:tc>
        <w:tc>
          <w:tcPr>
            <w:tcW w:w="3210" w:type="dxa"/>
            <w:tcBorders>
              <w:top w:val="nil"/>
              <w:left w:val="single" w:sz="8" w:space="0" w:color="auto"/>
              <w:bottom w:val="single" w:sz="4" w:space="0" w:color="auto"/>
              <w:right w:val="single" w:sz="8" w:space="0" w:color="auto"/>
            </w:tcBorders>
            <w:shd w:val="clear" w:color="auto" w:fill="auto"/>
          </w:tcPr>
          <w:p w:rsidR="00E54580" w:rsidRPr="00E54580" w:rsidRDefault="00E54580" w:rsidP="00E54580">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Кинематическая вязкость, при -40°С, мм²/с не более 1370(метод испытания ГОСТ 33). Кинематическая вязкость при 50°С, мм²/с не менее 10,15(метод испытания ГОСТ 33). Индекс вязкости не менее 215(Метод испытаний ГОСТ 25371). Температура застывания °С  не выше -60(Метод испытаний ГОСТ 20287). </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70,90</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83,66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8</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Антифриз  40 зеленый</w:t>
            </w:r>
          </w:p>
        </w:tc>
        <w:tc>
          <w:tcPr>
            <w:tcW w:w="321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Лукойл/Sintec</w:t>
            </w:r>
          </w:p>
        </w:tc>
        <w:tc>
          <w:tcPr>
            <w:tcW w:w="3540" w:type="dxa"/>
            <w:tcBorders>
              <w:top w:val="nil"/>
              <w:left w:val="single" w:sz="8" w:space="0" w:color="auto"/>
              <w:bottom w:val="single" w:sz="4" w:space="0" w:color="auto"/>
              <w:right w:val="single" w:sz="8" w:space="0" w:color="auto"/>
            </w:tcBorders>
            <w:shd w:val="clear" w:color="auto" w:fill="auto"/>
          </w:tcPr>
          <w:p w:rsidR="00E54580" w:rsidRDefault="00E54580" w:rsidP="00E54580">
            <w:pPr>
              <w:spacing w:after="240"/>
              <w:rPr>
                <w:color w:val="000000"/>
                <w:sz w:val="22"/>
                <w:szCs w:val="22"/>
              </w:rPr>
            </w:pPr>
            <w:r>
              <w:rPr>
                <w:color w:val="000000"/>
                <w:sz w:val="22"/>
                <w:szCs w:val="22"/>
              </w:rPr>
              <w:t>Одобрения/Соответствия требованиям Volkswagen: TL 774-C, UzDAEWOO, FUSO KAMAZ Trucks. Плотность, кг/м³, при 20°С 1,075-1,083(метод испытаний ГОСТ 18995.1, р.1). Температура кипения, °С Не ниже 109(метод испытаний П.11.2 наст СТО). Щелочность, см3 Не менее 12.95(метод испытаний ГОСТ 28084). Температура начала кристаллизации, °С Не выше -40(метод испытаний ГОСТ 28084).</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63,27</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74,66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9</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Антифриз 40 красный</w:t>
            </w:r>
          </w:p>
        </w:tc>
        <w:tc>
          <w:tcPr>
            <w:tcW w:w="321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Лукойл/Sintec</w:t>
            </w:r>
          </w:p>
        </w:tc>
        <w:tc>
          <w:tcPr>
            <w:tcW w:w="3540" w:type="dxa"/>
            <w:tcBorders>
              <w:top w:val="nil"/>
              <w:left w:val="single" w:sz="8" w:space="0" w:color="auto"/>
              <w:bottom w:val="nil"/>
              <w:right w:val="single" w:sz="8" w:space="0" w:color="auto"/>
            </w:tcBorders>
            <w:shd w:val="clear" w:color="auto" w:fill="auto"/>
          </w:tcPr>
          <w:p w:rsidR="00E54580" w:rsidRDefault="00E54580" w:rsidP="00E54580">
            <w:pPr>
              <w:rPr>
                <w:color w:val="000000"/>
                <w:sz w:val="22"/>
                <w:szCs w:val="22"/>
              </w:rPr>
            </w:pPr>
            <w:r>
              <w:rPr>
                <w:color w:val="000000"/>
                <w:sz w:val="22"/>
                <w:szCs w:val="22"/>
              </w:rPr>
              <w:t>Одобрения/Соответствия требованиям ОАО «АВТОВАЗ», VOLKSWAGEN, MAN, ОАО «КАМАЗ», ОАО «Тутаевский Моторный Завод», ОАО «АВТОДИЗЕЛЬ» (Ярославский моторный завод), «ФУЗО КАМАЗ Тракс Рус», ОАО «Минский моторный завод», «Группы ГАЗ». Плотность, кг/м³, при 20°С  1,070-1,078(метод испытаний ГОСТ 18995.1,р.1). Температура кипения, °С Не ниже 109(метод испытаний 5.4 ТУ 2422-047-51140047-2007). Щелочность, см3 Не менее 5(метод испытаний ГОСТ 28084). Температура начала кристаллизации, °С Не выше -40</w:t>
            </w:r>
            <w:r>
              <w:rPr>
                <w:color w:val="000000"/>
                <w:sz w:val="22"/>
                <w:szCs w:val="22"/>
              </w:rPr>
              <w:br/>
              <w:t>(метод испытаний ГОСТ 28084).</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66,09</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77,99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10</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ТОСОЛ 40 </w:t>
            </w:r>
          </w:p>
        </w:tc>
        <w:tc>
          <w:tcPr>
            <w:tcW w:w="321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Лукойл/Sintec</w:t>
            </w:r>
          </w:p>
        </w:tc>
        <w:tc>
          <w:tcPr>
            <w:tcW w:w="3540" w:type="dxa"/>
            <w:tcBorders>
              <w:top w:val="single" w:sz="4" w:space="0" w:color="auto"/>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СООТВЕТСТВУЕТ ТРЕБОВАНИЯМ</w:t>
            </w:r>
            <w:r>
              <w:rPr>
                <w:color w:val="000000"/>
                <w:sz w:val="22"/>
                <w:szCs w:val="22"/>
              </w:rPr>
              <w:br/>
              <w:t>ГОСТ 28084-89 Прозрачная однородная жидкость голубого цвета без механических примесей. Плотность, кг/м³, при 20°С 1075-1085(метод испытаний ГОСТ 18995.1-73, р.1). Щелочность, см3 Не менее 13,05(метод испытаний ГОСТ 28084-п4.9). Температура начала кристаллизации, °С Не выше -40(метод испытаний ГОСТ 28084-89, п.5.3).</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шт</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51,72</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61,03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11</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ТОРМОЗНАЯ ЖИДКОСТЬ DOT-4 (455Г)</w:t>
            </w:r>
          </w:p>
        </w:tc>
        <w:tc>
          <w:tcPr>
            <w:tcW w:w="321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Лукойл/Sintec</w:t>
            </w:r>
          </w:p>
        </w:tc>
        <w:tc>
          <w:tcPr>
            <w:tcW w:w="354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СООТВЕТСТВУЕТ ТРЕБОВАНИЯМ ОАО «МАЗ» FMVSS 116 DOT 4, SAE J 1704. Прозрачная однородная жидкость светло-желтого цвета без осадка и видимых механических примесей. Кинематическая вязкость при 100°С , мм²/с не менее 2(метод испытаний ГОСТ 33). Кинематическая вязкость при -40°С , мм²/с не более 1600(метод испытаний ГОСТ 33). Температура кипения сухой жидкости °С не менее 245(метод испытаний ГОСТ 33 п.11.3).</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кг</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58,17</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68,64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12</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 xml:space="preserve">СМАЗКА  ЛИТОЛ-24 </w:t>
            </w:r>
          </w:p>
        </w:tc>
        <w:tc>
          <w:tcPr>
            <w:tcW w:w="321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Лукойл/Sintec</w:t>
            </w:r>
          </w:p>
        </w:tc>
        <w:tc>
          <w:tcPr>
            <w:tcW w:w="354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Соответс</w:t>
            </w:r>
            <w:r w:rsidR="00C53613">
              <w:rPr>
                <w:color w:val="000000"/>
                <w:sz w:val="22"/>
                <w:szCs w:val="22"/>
              </w:rPr>
              <w:t>т</w:t>
            </w:r>
            <w:r>
              <w:rPr>
                <w:color w:val="000000"/>
                <w:sz w:val="22"/>
                <w:szCs w:val="22"/>
              </w:rPr>
              <w:t>вует требованиям ФИАТ-ВАЗ 55588, ОАО "АВТОВАЗ". Температура каплепадения, °С Не ниже 210(метод испытаний ГОСТ 6793). Пенетрация при 25 °С с перемешиванием мм-1 Не менее 235(метод испытаний ГОСТ 5346). Испаряемость при 120°С % Не более 1.4(метод испытаний ГОСТ 9566). Массовая доля свободной щелочи в пересчете на NaOH ,% Не более 0.05(метод испытаний ГОСТ 6707). Массовая доля механически примесей, % Отсутствие(метод испытания ГОСТ 6479 с доп. По п.3.5).</w:t>
            </w:r>
          </w:p>
        </w:tc>
        <w:tc>
          <w:tcPr>
            <w:tcW w:w="780" w:type="dxa"/>
            <w:tcBorders>
              <w:top w:val="nil"/>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кг</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136,37</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160,92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E54580" w:rsidRPr="00F93006" w:rsidTr="00D0449E">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E54580" w:rsidRPr="00F93006" w:rsidRDefault="00E54580" w:rsidP="00E54580">
            <w:pPr>
              <w:jc w:val="center"/>
            </w:pPr>
            <w:r w:rsidRPr="00F93006">
              <w:t>13</w:t>
            </w:r>
          </w:p>
        </w:tc>
        <w:tc>
          <w:tcPr>
            <w:tcW w:w="2776" w:type="dxa"/>
            <w:gridSpan w:val="2"/>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Солидол Ж ГОСТ 1033-79 с изм 1-3</w:t>
            </w:r>
          </w:p>
        </w:tc>
        <w:tc>
          <w:tcPr>
            <w:tcW w:w="321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Лукойл/Sintec</w:t>
            </w:r>
          </w:p>
        </w:tc>
        <w:tc>
          <w:tcPr>
            <w:tcW w:w="3540" w:type="dxa"/>
            <w:tcBorders>
              <w:top w:val="nil"/>
              <w:left w:val="single" w:sz="8" w:space="0" w:color="auto"/>
              <w:bottom w:val="single" w:sz="4" w:space="0" w:color="auto"/>
              <w:right w:val="single" w:sz="8" w:space="0" w:color="auto"/>
            </w:tcBorders>
            <w:shd w:val="clear" w:color="auto" w:fill="auto"/>
          </w:tcPr>
          <w:p w:rsidR="00E54580" w:rsidRDefault="00E54580" w:rsidP="00E54580">
            <w:pPr>
              <w:rPr>
                <w:color w:val="000000"/>
                <w:sz w:val="22"/>
                <w:szCs w:val="22"/>
              </w:rPr>
            </w:pPr>
            <w:r>
              <w:rPr>
                <w:color w:val="000000"/>
                <w:sz w:val="22"/>
                <w:szCs w:val="22"/>
              </w:rPr>
              <w:t>Температура каплепадения, °С Не ниже 90(метод испытаний ГОСТ 6793-74). Пенетрация при 25 °С с перемешиванием(60 двойных тактов) мм-10 Не менее 250(метод испытаний ГОСТ 5346-78(В)). Массовая доля свободной щелочи в пересчете на NaOH ,% Не более 0.18(метод испытаний ГОСТ 6707-76). Массовая доля механических примесей,нерастворимых в соляной кислоте % Отсутствие(метод испытания ГОСТ 6479-73).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54580" w:rsidRDefault="00E54580" w:rsidP="00E54580">
            <w:pPr>
              <w:jc w:val="center"/>
              <w:rPr>
                <w:color w:val="000000"/>
                <w:sz w:val="22"/>
                <w:szCs w:val="22"/>
              </w:rPr>
            </w:pPr>
            <w:r>
              <w:rPr>
                <w:color w:val="000000"/>
                <w:sz w:val="22"/>
                <w:szCs w:val="22"/>
              </w:rPr>
              <w:t>литр</w:t>
            </w:r>
          </w:p>
        </w:tc>
        <w:tc>
          <w:tcPr>
            <w:tcW w:w="1367" w:type="dxa"/>
            <w:tcBorders>
              <w:top w:val="nil"/>
              <w:left w:val="single" w:sz="4" w:space="0" w:color="auto"/>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78,49</w:t>
            </w:r>
          </w:p>
        </w:tc>
        <w:tc>
          <w:tcPr>
            <w:tcW w:w="1379" w:type="dxa"/>
            <w:tcBorders>
              <w:top w:val="nil"/>
              <w:left w:val="nil"/>
              <w:bottom w:val="single" w:sz="4" w:space="0" w:color="auto"/>
              <w:right w:val="single" w:sz="4" w:space="0" w:color="auto"/>
            </w:tcBorders>
            <w:shd w:val="clear" w:color="auto" w:fill="auto"/>
            <w:vAlign w:val="center"/>
          </w:tcPr>
          <w:p w:rsidR="00E54580" w:rsidRDefault="00E54580" w:rsidP="00E54580">
            <w:pPr>
              <w:jc w:val="center"/>
              <w:rPr>
                <w:color w:val="000000"/>
                <w:sz w:val="22"/>
                <w:szCs w:val="22"/>
              </w:rPr>
            </w:pPr>
            <w:r>
              <w:rPr>
                <w:color w:val="000000"/>
                <w:sz w:val="22"/>
                <w:szCs w:val="22"/>
              </w:rPr>
              <w:t xml:space="preserve">92,62  </w:t>
            </w:r>
          </w:p>
        </w:tc>
        <w:tc>
          <w:tcPr>
            <w:tcW w:w="1517" w:type="dxa"/>
            <w:gridSpan w:val="2"/>
            <w:vMerge/>
            <w:tcBorders>
              <w:top w:val="nil"/>
              <w:left w:val="single" w:sz="4" w:space="0" w:color="auto"/>
              <w:bottom w:val="single" w:sz="4" w:space="0" w:color="auto"/>
              <w:right w:val="single" w:sz="8" w:space="0" w:color="auto"/>
            </w:tcBorders>
            <w:vAlign w:val="center"/>
            <w:hideMark/>
          </w:tcPr>
          <w:p w:rsidR="00E54580" w:rsidRPr="00F93006" w:rsidRDefault="00E54580" w:rsidP="00E54580"/>
        </w:tc>
      </w:tr>
      <w:tr w:rsidR="00DE14B8" w:rsidRPr="00F93006" w:rsidTr="00DE14B8">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tcPr>
          <w:p w:rsidR="00DE14B8" w:rsidRPr="00F93006" w:rsidRDefault="00DE14B8" w:rsidP="00DE14B8">
            <w:pPr>
              <w:jc w:val="center"/>
            </w:pPr>
            <w:r>
              <w:t>14</w:t>
            </w:r>
          </w:p>
        </w:tc>
        <w:tc>
          <w:tcPr>
            <w:tcW w:w="2776" w:type="dxa"/>
            <w:gridSpan w:val="2"/>
            <w:tcBorders>
              <w:top w:val="single" w:sz="4" w:space="0" w:color="auto"/>
              <w:left w:val="single" w:sz="4" w:space="0" w:color="auto"/>
              <w:bottom w:val="single" w:sz="4" w:space="0" w:color="auto"/>
              <w:right w:val="single" w:sz="4" w:space="0" w:color="auto"/>
            </w:tcBorders>
            <w:shd w:val="clear" w:color="auto" w:fill="auto"/>
          </w:tcPr>
          <w:p w:rsidR="00DE14B8" w:rsidRDefault="00DE14B8" w:rsidP="00DE14B8">
            <w:pPr>
              <w:rPr>
                <w:color w:val="000000"/>
                <w:sz w:val="22"/>
                <w:szCs w:val="22"/>
              </w:rPr>
            </w:pPr>
            <w:r>
              <w:rPr>
                <w:color w:val="000000"/>
                <w:sz w:val="22"/>
                <w:szCs w:val="22"/>
              </w:rPr>
              <w:t>МАСЛО МОТОРНОЕ  10W40 , полусинтетическое</w:t>
            </w:r>
          </w:p>
        </w:tc>
        <w:tc>
          <w:tcPr>
            <w:tcW w:w="3210" w:type="dxa"/>
            <w:tcBorders>
              <w:top w:val="single" w:sz="4" w:space="0" w:color="auto"/>
              <w:left w:val="nil"/>
              <w:bottom w:val="single" w:sz="4" w:space="0" w:color="auto"/>
              <w:right w:val="single" w:sz="4" w:space="0" w:color="auto"/>
            </w:tcBorders>
            <w:shd w:val="clear" w:color="auto" w:fill="auto"/>
          </w:tcPr>
          <w:p w:rsidR="00DE14B8" w:rsidRPr="00DE14B8" w:rsidRDefault="00DE14B8" w:rsidP="00DE14B8">
            <w:pPr>
              <w:rPr>
                <w:color w:val="000000"/>
                <w:sz w:val="22"/>
                <w:szCs w:val="22"/>
                <w:lang w:val="en-US"/>
              </w:rPr>
            </w:pPr>
            <w:r>
              <w:rPr>
                <w:color w:val="000000"/>
                <w:sz w:val="22"/>
                <w:szCs w:val="22"/>
              </w:rPr>
              <w:t>Лукойл</w:t>
            </w:r>
            <w:r w:rsidRPr="00DE14B8">
              <w:rPr>
                <w:color w:val="000000"/>
                <w:sz w:val="22"/>
                <w:szCs w:val="22"/>
                <w:lang w:val="en-US"/>
              </w:rPr>
              <w:t>/SHELL/TOTAL/Castrol/Kansler/Addinol/G-ENERGY/</w:t>
            </w:r>
            <w:r>
              <w:rPr>
                <w:color w:val="000000"/>
                <w:sz w:val="22"/>
                <w:szCs w:val="22"/>
              </w:rPr>
              <w:t>Газпромнефть</w:t>
            </w:r>
            <w:r w:rsidRPr="00DE14B8">
              <w:rPr>
                <w:color w:val="000000"/>
                <w:sz w:val="22"/>
                <w:szCs w:val="22"/>
                <w:lang w:val="en-US"/>
              </w:rPr>
              <w:t xml:space="preserve"> – </w:t>
            </w:r>
            <w:r>
              <w:rPr>
                <w:color w:val="000000"/>
                <w:sz w:val="22"/>
                <w:szCs w:val="22"/>
              </w:rPr>
              <w:t>СМ</w:t>
            </w:r>
            <w:r w:rsidRPr="00DE14B8">
              <w:rPr>
                <w:color w:val="000000"/>
                <w:sz w:val="22"/>
                <w:szCs w:val="22"/>
                <w:lang w:val="en-US"/>
              </w:rPr>
              <w:t xml:space="preserve">. </w:t>
            </w:r>
          </w:p>
        </w:tc>
        <w:tc>
          <w:tcPr>
            <w:tcW w:w="3540" w:type="dxa"/>
            <w:tcBorders>
              <w:top w:val="single" w:sz="4" w:space="0" w:color="auto"/>
              <w:left w:val="nil"/>
              <w:bottom w:val="single" w:sz="4" w:space="0" w:color="auto"/>
              <w:right w:val="single" w:sz="4" w:space="0" w:color="auto"/>
            </w:tcBorders>
            <w:shd w:val="clear" w:color="auto" w:fill="auto"/>
          </w:tcPr>
          <w:p w:rsidR="00DE14B8" w:rsidRDefault="00DE14B8" w:rsidP="00DE14B8">
            <w:pPr>
              <w:rPr>
                <w:color w:val="000000"/>
                <w:sz w:val="22"/>
                <w:szCs w:val="22"/>
              </w:rPr>
            </w:pPr>
            <w:r>
              <w:rPr>
                <w:color w:val="000000"/>
                <w:sz w:val="22"/>
                <w:szCs w:val="22"/>
              </w:rPr>
              <w:t>Одобрения/Соответс</w:t>
            </w:r>
            <w:r w:rsidR="00C53613">
              <w:rPr>
                <w:color w:val="000000"/>
                <w:sz w:val="22"/>
                <w:szCs w:val="22"/>
              </w:rPr>
              <w:t>т</w:t>
            </w:r>
            <w:r>
              <w:rPr>
                <w:color w:val="000000"/>
                <w:sz w:val="22"/>
                <w:szCs w:val="22"/>
              </w:rPr>
              <w:t xml:space="preserve">вия требованиям ОАО «АВТОВАЗ» ОАО «УМЗ» (SAE 10W-40) ОАО «ЗМЗ» API </w:t>
            </w:r>
            <w:r w:rsidR="000E0358" w:rsidRPr="000E0358">
              <w:rPr>
                <w:color w:val="000000"/>
                <w:sz w:val="22"/>
                <w:szCs w:val="22"/>
              </w:rPr>
              <w:t>SL-licensed</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DE14B8" w:rsidRDefault="00DE14B8" w:rsidP="00DE14B8">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DE14B8" w:rsidRDefault="00DE14B8" w:rsidP="00DE14B8">
            <w:pPr>
              <w:jc w:val="center"/>
              <w:rPr>
                <w:color w:val="000000"/>
                <w:sz w:val="22"/>
                <w:szCs w:val="22"/>
              </w:rPr>
            </w:pPr>
            <w:r>
              <w:rPr>
                <w:color w:val="000000"/>
                <w:sz w:val="22"/>
                <w:szCs w:val="22"/>
              </w:rPr>
              <w:t>122,60</w:t>
            </w:r>
          </w:p>
        </w:tc>
        <w:tc>
          <w:tcPr>
            <w:tcW w:w="1379" w:type="dxa"/>
            <w:tcBorders>
              <w:top w:val="single" w:sz="4" w:space="0" w:color="auto"/>
              <w:left w:val="nil"/>
              <w:bottom w:val="single" w:sz="4" w:space="0" w:color="auto"/>
              <w:right w:val="single" w:sz="4" w:space="0" w:color="auto"/>
            </w:tcBorders>
            <w:shd w:val="clear" w:color="auto" w:fill="auto"/>
            <w:vAlign w:val="center"/>
          </w:tcPr>
          <w:p w:rsidR="00DE14B8" w:rsidRDefault="00DE14B8" w:rsidP="00DE14B8">
            <w:pPr>
              <w:jc w:val="center"/>
              <w:rPr>
                <w:color w:val="000000"/>
                <w:sz w:val="22"/>
                <w:szCs w:val="22"/>
              </w:rPr>
            </w:pPr>
            <w:r>
              <w:rPr>
                <w:color w:val="000000"/>
                <w:sz w:val="22"/>
                <w:szCs w:val="22"/>
              </w:rPr>
              <w:t xml:space="preserve">144,67  </w:t>
            </w:r>
          </w:p>
        </w:tc>
        <w:tc>
          <w:tcPr>
            <w:tcW w:w="1517" w:type="dxa"/>
            <w:gridSpan w:val="2"/>
            <w:tcBorders>
              <w:top w:val="nil"/>
              <w:left w:val="single" w:sz="4" w:space="0" w:color="auto"/>
              <w:bottom w:val="single" w:sz="4" w:space="0" w:color="auto"/>
              <w:right w:val="single" w:sz="8" w:space="0" w:color="auto"/>
            </w:tcBorders>
            <w:vAlign w:val="center"/>
          </w:tcPr>
          <w:p w:rsidR="00DE14B8" w:rsidRPr="00F93006" w:rsidRDefault="00DE14B8" w:rsidP="00DE14B8"/>
        </w:tc>
      </w:tr>
      <w:tr w:rsidR="00D322F1" w:rsidRPr="00F93006" w:rsidTr="001A2ED4">
        <w:trPr>
          <w:gridAfter w:val="2"/>
          <w:wAfter w:w="482" w:type="dxa"/>
          <w:trHeight w:val="315"/>
        </w:trPr>
        <w:tc>
          <w:tcPr>
            <w:tcW w:w="14518" w:type="dxa"/>
            <w:gridSpan w:val="9"/>
            <w:tcBorders>
              <w:top w:val="single" w:sz="4" w:space="0" w:color="auto"/>
              <w:left w:val="single" w:sz="8" w:space="0" w:color="auto"/>
              <w:bottom w:val="nil"/>
              <w:right w:val="nil"/>
            </w:tcBorders>
          </w:tcPr>
          <w:p w:rsidR="00D322F1" w:rsidRPr="00681A5B" w:rsidRDefault="00D322F1" w:rsidP="00D322F1">
            <w:pPr>
              <w:rPr>
                <w:bCs/>
              </w:rPr>
            </w:pPr>
            <w:r w:rsidRPr="00681A5B">
              <w:rPr>
                <w:bCs/>
              </w:rPr>
              <w:t>Предельная стоимость лота составляет 1 576 480 рублей, в том числе НДС 18% - 240 480,00 рублей.</w:t>
            </w:r>
          </w:p>
        </w:tc>
        <w:tc>
          <w:tcPr>
            <w:tcW w:w="713" w:type="dxa"/>
            <w:tcBorders>
              <w:top w:val="single" w:sz="4" w:space="0" w:color="auto"/>
              <w:left w:val="nil"/>
              <w:bottom w:val="nil"/>
              <w:right w:val="single" w:sz="8" w:space="0" w:color="auto"/>
            </w:tcBorders>
            <w:shd w:val="clear" w:color="auto" w:fill="auto"/>
            <w:vAlign w:val="center"/>
            <w:hideMark/>
          </w:tcPr>
          <w:p w:rsidR="00D322F1" w:rsidRPr="00681A5B" w:rsidRDefault="00D322F1" w:rsidP="00D322F1">
            <w:pPr>
              <w:jc w:val="center"/>
            </w:pPr>
            <w:r w:rsidRPr="00681A5B">
              <w:t> </w:t>
            </w:r>
          </w:p>
        </w:tc>
      </w:tr>
      <w:tr w:rsidR="00D322F1" w:rsidRPr="00F93006" w:rsidTr="001A2ED4">
        <w:trPr>
          <w:gridAfter w:val="2"/>
          <w:wAfter w:w="482" w:type="dxa"/>
          <w:trHeight w:val="315"/>
        </w:trPr>
        <w:tc>
          <w:tcPr>
            <w:tcW w:w="15231" w:type="dxa"/>
            <w:gridSpan w:val="10"/>
            <w:tcBorders>
              <w:top w:val="single" w:sz="4" w:space="0" w:color="auto"/>
              <w:left w:val="single" w:sz="8" w:space="0" w:color="auto"/>
              <w:bottom w:val="single" w:sz="4" w:space="0" w:color="auto"/>
              <w:right w:val="single" w:sz="8" w:space="0" w:color="000000"/>
            </w:tcBorders>
          </w:tcPr>
          <w:p w:rsidR="00D322F1" w:rsidRPr="00681A5B" w:rsidRDefault="00551F1C" w:rsidP="00D322F1">
            <w:pPr>
              <w:rPr>
                <w:bCs/>
              </w:rPr>
            </w:pPr>
            <w:r>
              <w:rPr>
                <w:bCs/>
              </w:rPr>
              <w:t>Объем может быть изменё</w:t>
            </w:r>
            <w:r w:rsidR="00D322F1" w:rsidRPr="00681A5B">
              <w:rPr>
                <w:bCs/>
              </w:rPr>
              <w:t>н на 20 % без изменения стоимости единицы</w:t>
            </w:r>
          </w:p>
        </w:tc>
      </w:tr>
      <w:tr w:rsidR="00D322F1" w:rsidRPr="00F93006" w:rsidTr="001A2ED4">
        <w:trPr>
          <w:gridAfter w:val="2"/>
          <w:wAfter w:w="482" w:type="dxa"/>
          <w:trHeight w:val="315"/>
        </w:trPr>
        <w:tc>
          <w:tcPr>
            <w:tcW w:w="2885" w:type="dxa"/>
            <w:gridSpan w:val="2"/>
            <w:tcBorders>
              <w:top w:val="single" w:sz="4" w:space="0" w:color="auto"/>
              <w:left w:val="single" w:sz="8" w:space="0" w:color="auto"/>
              <w:bottom w:val="single" w:sz="4" w:space="0" w:color="auto"/>
              <w:right w:val="single" w:sz="8" w:space="0" w:color="000000"/>
            </w:tcBorders>
          </w:tcPr>
          <w:p w:rsidR="00D322F1" w:rsidRPr="00681A5B" w:rsidRDefault="00D322F1" w:rsidP="00D322F1">
            <w:pPr>
              <w:rPr>
                <w:bCs/>
              </w:rPr>
            </w:pPr>
            <w:r w:rsidRPr="00681A5B">
              <w:rPr>
                <w:bCs/>
              </w:rPr>
              <w:t>Срок поставки:</w:t>
            </w:r>
          </w:p>
        </w:tc>
        <w:tc>
          <w:tcPr>
            <w:tcW w:w="12346" w:type="dxa"/>
            <w:gridSpan w:val="8"/>
            <w:tcBorders>
              <w:top w:val="single" w:sz="4" w:space="0" w:color="auto"/>
              <w:left w:val="single" w:sz="8" w:space="0" w:color="auto"/>
              <w:bottom w:val="single" w:sz="4" w:space="0" w:color="auto"/>
              <w:right w:val="single" w:sz="8" w:space="0" w:color="000000"/>
            </w:tcBorders>
          </w:tcPr>
          <w:p w:rsidR="00D322F1" w:rsidRPr="00681A5B" w:rsidRDefault="00D322F1" w:rsidP="00681A5B">
            <w:pPr>
              <w:rPr>
                <w:bCs/>
              </w:rPr>
            </w:pPr>
            <w:r w:rsidRPr="00681A5B">
              <w:rPr>
                <w:bCs/>
              </w:rPr>
              <w:t>срок поставки товара устанавливается в согласованном Сторонами Заказе, но не может превышать 14 (четырнадцать) календарных дней с даты подписания сторонами Заказа</w:t>
            </w:r>
          </w:p>
        </w:tc>
      </w:tr>
      <w:tr w:rsidR="00D322F1" w:rsidRPr="00F93006" w:rsidTr="001A2ED4">
        <w:trPr>
          <w:gridAfter w:val="2"/>
          <w:wAfter w:w="482" w:type="dxa"/>
          <w:trHeight w:val="765"/>
        </w:trPr>
        <w:tc>
          <w:tcPr>
            <w:tcW w:w="2885"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D322F1" w:rsidRPr="00681A5B" w:rsidRDefault="00D322F1" w:rsidP="00D322F1">
            <w:pPr>
              <w:jc w:val="center"/>
              <w:rPr>
                <w:bCs/>
                <w:iCs/>
              </w:rPr>
            </w:pPr>
            <w:r w:rsidRPr="00681A5B">
              <w:rPr>
                <w:bCs/>
                <w:iCs/>
              </w:rPr>
              <w:t>Транспортировка товара</w:t>
            </w:r>
          </w:p>
        </w:tc>
        <w:tc>
          <w:tcPr>
            <w:tcW w:w="12346" w:type="dxa"/>
            <w:gridSpan w:val="8"/>
            <w:tcBorders>
              <w:top w:val="single" w:sz="4" w:space="0" w:color="auto"/>
              <w:left w:val="single" w:sz="4" w:space="0" w:color="auto"/>
              <w:bottom w:val="single" w:sz="4" w:space="0" w:color="auto"/>
              <w:right w:val="single" w:sz="8" w:space="0" w:color="000000"/>
            </w:tcBorders>
          </w:tcPr>
          <w:p w:rsidR="00D322F1" w:rsidRPr="00681A5B" w:rsidRDefault="00D322F1" w:rsidP="00D322F1">
            <w:r w:rsidRPr="00681A5B">
              <w:t>Транспортировка Товара осуществляется железнодорожным и/или а</w:t>
            </w:r>
            <w:r w:rsidR="00551F1C">
              <w:t>втомобильным транспортом, в объё</w:t>
            </w:r>
            <w:r w:rsidRPr="00681A5B">
              <w:t>ме транзитной (вагонной) нормы или кратной тра</w:t>
            </w:r>
            <w:r w:rsidR="00551F1C">
              <w:t>нзитной (вагонной) норме, за счё</w:t>
            </w:r>
            <w:r w:rsidRPr="00681A5B">
              <w:t>т Поставщика.</w:t>
            </w:r>
          </w:p>
        </w:tc>
      </w:tr>
      <w:tr w:rsidR="00D322F1" w:rsidRPr="00F93006" w:rsidTr="001A2ED4">
        <w:trPr>
          <w:gridAfter w:val="2"/>
          <w:wAfter w:w="482" w:type="dxa"/>
          <w:trHeight w:val="450"/>
        </w:trPr>
        <w:tc>
          <w:tcPr>
            <w:tcW w:w="2885"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D322F1" w:rsidRPr="00681A5B" w:rsidRDefault="00D322F1" w:rsidP="00D322F1">
            <w:pPr>
              <w:jc w:val="center"/>
              <w:rPr>
                <w:bCs/>
                <w:iCs/>
              </w:rPr>
            </w:pPr>
            <w:r w:rsidRPr="00681A5B">
              <w:rPr>
                <w:bCs/>
                <w:iCs/>
              </w:rPr>
              <w:t>Гарантийные сроки</w:t>
            </w:r>
          </w:p>
        </w:tc>
        <w:tc>
          <w:tcPr>
            <w:tcW w:w="12346" w:type="dxa"/>
            <w:gridSpan w:val="8"/>
            <w:tcBorders>
              <w:top w:val="single" w:sz="4" w:space="0" w:color="auto"/>
              <w:left w:val="single" w:sz="4" w:space="0" w:color="auto"/>
              <w:bottom w:val="single" w:sz="4" w:space="0" w:color="auto"/>
              <w:right w:val="single" w:sz="8" w:space="0" w:color="000000"/>
            </w:tcBorders>
          </w:tcPr>
          <w:p w:rsidR="00D322F1" w:rsidRPr="00681A5B" w:rsidRDefault="00681A5B" w:rsidP="00D322F1">
            <w:r>
              <w:t>12 месяцев</w:t>
            </w:r>
          </w:p>
        </w:tc>
      </w:tr>
      <w:tr w:rsidR="00D322F1" w:rsidRPr="00F93006" w:rsidTr="001A2ED4">
        <w:trPr>
          <w:gridAfter w:val="2"/>
          <w:wAfter w:w="482" w:type="dxa"/>
          <w:trHeight w:val="330"/>
        </w:trPr>
        <w:tc>
          <w:tcPr>
            <w:tcW w:w="2885"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D322F1" w:rsidRPr="00681A5B" w:rsidRDefault="00D322F1" w:rsidP="00D322F1">
            <w:pPr>
              <w:jc w:val="center"/>
              <w:rPr>
                <w:bCs/>
              </w:rPr>
            </w:pPr>
            <w:r w:rsidRPr="00681A5B">
              <w:rPr>
                <w:bCs/>
              </w:rPr>
              <w:t>Контактное лицо</w:t>
            </w:r>
          </w:p>
        </w:tc>
        <w:tc>
          <w:tcPr>
            <w:tcW w:w="12346" w:type="dxa"/>
            <w:gridSpan w:val="8"/>
            <w:tcBorders>
              <w:top w:val="single" w:sz="4" w:space="0" w:color="auto"/>
              <w:left w:val="nil"/>
              <w:bottom w:val="single" w:sz="8" w:space="0" w:color="auto"/>
              <w:right w:val="single" w:sz="8" w:space="0" w:color="000000"/>
            </w:tcBorders>
          </w:tcPr>
          <w:p w:rsidR="00D322F1" w:rsidRPr="00681A5B" w:rsidRDefault="00E54580" w:rsidP="00D322F1">
            <w:pPr>
              <w:rPr>
                <w:bCs/>
              </w:rPr>
            </w:pPr>
            <w:r w:rsidRPr="00E54580">
              <w:rPr>
                <w:bCs/>
              </w:rPr>
              <w:t>Антипов В.С.+7(347)2215419</w:t>
            </w:r>
          </w:p>
        </w:tc>
      </w:tr>
    </w:tbl>
    <w:p w:rsidR="00481396" w:rsidRDefault="00481396" w:rsidP="00585033">
      <w:pPr>
        <w:spacing w:after="160" w:line="259" w:lineRule="auto"/>
        <w:ind w:left="862"/>
        <w:contextualSpacing/>
        <w:rPr>
          <w:rFonts w:eastAsiaTheme="minorHAnsi"/>
          <w:lang w:eastAsia="en-US"/>
        </w:rPr>
      </w:pPr>
    </w:p>
    <w:p w:rsidR="00481396" w:rsidRPr="00585033" w:rsidRDefault="00481396" w:rsidP="00585033">
      <w:pPr>
        <w:spacing w:after="160" w:line="259" w:lineRule="auto"/>
        <w:ind w:left="862"/>
        <w:contextualSpacing/>
        <w:rPr>
          <w:rFonts w:eastAsiaTheme="minorHAnsi"/>
          <w:lang w:eastAsia="en-US"/>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sectPr w:rsidR="00F93006" w:rsidSect="00F93006">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V._Проект"/>
      <w:bookmarkStart w:id="116" w:name="_Toc438136425"/>
      <w:bookmarkEnd w:id="115"/>
      <w:r w:rsidRPr="00325455">
        <w:rPr>
          <w:rFonts w:ascii="Times New Roman" w:eastAsia="MS Mincho" w:hAnsi="Times New Roman"/>
          <w:color w:val="17365D"/>
          <w:kern w:val="32"/>
          <w:szCs w:val="24"/>
          <w:lang w:val="x-none" w:eastAsia="x-none"/>
        </w:rPr>
        <w:t>РАЗДЕЛ V. Проект договора</w:t>
      </w:r>
      <w:bookmarkEnd w:id="116"/>
    </w:p>
    <w:p w:rsidR="00F93006" w:rsidRPr="00F93006" w:rsidRDefault="00F93006" w:rsidP="00F93006">
      <w:pPr>
        <w:rPr>
          <w:rFonts w:eastAsia="MS Mincho"/>
          <w:lang w:val="x-none" w:eastAsia="x-none"/>
        </w:rPr>
      </w:pPr>
    </w:p>
    <w:p w:rsidR="00F93006" w:rsidRPr="00F93006" w:rsidRDefault="00F93006" w:rsidP="00F93006">
      <w:pPr>
        <w:jc w:val="center"/>
        <w:outlineLvl w:val="0"/>
        <w:rPr>
          <w:b/>
        </w:rPr>
      </w:pPr>
      <w:r w:rsidRPr="00F93006">
        <w:rPr>
          <w:b/>
        </w:rPr>
        <w:t xml:space="preserve">Договор поставки </w:t>
      </w:r>
      <w:r w:rsidRPr="00F93006">
        <w:rPr>
          <w:b/>
        </w:rPr>
        <w:br/>
        <w:t xml:space="preserve">№ </w:t>
      </w:r>
      <w:bookmarkStart w:id="117" w:name="ТекстовоеПоле65"/>
      <w:r w:rsidRPr="00F93006">
        <w:rPr>
          <w:b/>
        </w:rPr>
        <w:fldChar w:fldCharType="begin">
          <w:ffData>
            <w:name w:val="ТекстовоеПоле65"/>
            <w:enabled/>
            <w:calcOnExit w:val="0"/>
            <w:textInput>
              <w:default w:val="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w:t>
      </w:r>
      <w:r w:rsidRPr="00F93006">
        <w:rPr>
          <w:b/>
        </w:rPr>
        <w:fldChar w:fldCharType="end"/>
      </w:r>
      <w:bookmarkEnd w:id="117"/>
    </w:p>
    <w:tbl>
      <w:tblPr>
        <w:tblW w:w="0" w:type="auto"/>
        <w:tblLook w:val="04A0" w:firstRow="1" w:lastRow="0" w:firstColumn="1" w:lastColumn="0" w:noHBand="0" w:noVBand="1"/>
      </w:tblPr>
      <w:tblGrid>
        <w:gridCol w:w="4230"/>
        <w:gridCol w:w="828"/>
        <w:gridCol w:w="4297"/>
      </w:tblGrid>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bookmarkStart w:id="118" w:name="Наименование_поселен"/>
            <w:r w:rsidRPr="00F93006">
              <w:rPr>
                <w:lang w:eastAsia="ar-SA"/>
              </w:rPr>
              <w:t xml:space="preserve">г. </w:t>
            </w:r>
            <w:bookmarkEnd w:id="118"/>
            <w:r w:rsidRPr="00F93006">
              <w:rPr>
                <w:lang w:eastAsia="ar-SA"/>
              </w:rPr>
              <w:t>Уфа</w:t>
            </w: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5C6697">
            <w:pPr>
              <w:suppressAutoHyphens/>
              <w:jc w:val="right"/>
              <w:rPr>
                <w:b/>
                <w:lang w:eastAsia="en-US"/>
              </w:rPr>
            </w:pPr>
            <w:r w:rsidRPr="00F93006">
              <w:rPr>
                <w:lang w:eastAsia="ar-SA"/>
              </w:rPr>
              <w:t>________________201</w:t>
            </w:r>
            <w:r w:rsidR="005C6697">
              <w:rPr>
                <w:lang w:eastAsia="ar-SA"/>
              </w:rPr>
              <w:t>8</w:t>
            </w:r>
            <w:r w:rsidRPr="00F93006">
              <w:rPr>
                <w:lang w:eastAsia="ar-SA"/>
              </w:rPr>
              <w:t xml:space="preserve"> года</w:t>
            </w: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bl>
    <w:p w:rsidR="00F93006" w:rsidRPr="00F93006" w:rsidRDefault="00F93006" w:rsidP="00F93006">
      <w:pPr>
        <w:spacing w:after="120"/>
        <w:ind w:firstLine="709"/>
        <w:jc w:val="both"/>
      </w:pPr>
      <w:r w:rsidRPr="00F93006">
        <w:rPr>
          <w:b/>
        </w:rPr>
        <w:t>Публичное акционерное общество «Башинформсвязь» (ПАО «Башинформсвязь»)</w:t>
      </w:r>
      <w:r w:rsidRPr="00F93006">
        <w:t>,</w:t>
      </w:r>
      <w:bookmarkStart w:id="119" w:name="Согласование_роду"/>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4205D3">
        <w:fldChar w:fldCharType="separate"/>
      </w:r>
      <w:r w:rsidRPr="00F93006">
        <w:fldChar w:fldCharType="end"/>
      </w:r>
      <w:bookmarkEnd w:id="119"/>
      <w:r w:rsidRPr="00F93006">
        <w:t xml:space="preserve"> в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Покупатель</w:t>
      </w:r>
      <w:r w:rsidRPr="00F93006">
        <w:rPr>
          <w:b/>
        </w:rPr>
        <w:fldChar w:fldCharType="end"/>
      </w:r>
      <w:r w:rsidRPr="00F93006">
        <w:t xml:space="preserve">», в лице  Генерального директора Долгоаршинных Марата Гайнулловича, действующего на основании Устава, с </w:t>
      </w:r>
      <w:bookmarkStart w:id="120" w:name="_GoBack"/>
      <w:r w:rsidRPr="00F93006">
        <w:t>одной стороны, и</w:t>
      </w:r>
    </w:p>
    <w:bookmarkEnd w:id="120"/>
    <w:p w:rsidR="00F93006" w:rsidRPr="00F93006" w:rsidRDefault="00F93006" w:rsidP="00F93006">
      <w:pPr>
        <w:spacing w:after="120"/>
        <w:ind w:firstLine="709"/>
        <w:jc w:val="both"/>
      </w:pPr>
      <w:r w:rsidRPr="00F93006">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xml:space="preserve">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rPr>
        <w:t>______________________________</w:t>
      </w:r>
      <w:r w:rsidRPr="00F93006">
        <w:rPr>
          <w:b/>
        </w:rPr>
        <w:fldChar w:fldCharType="end"/>
      </w:r>
      <w:r w:rsidRPr="00F93006">
        <w:rPr>
          <w:b/>
        </w:rPr>
        <w:t>)</w:t>
      </w:r>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4205D3">
        <w:fldChar w:fldCharType="separate"/>
      </w:r>
      <w:r w:rsidRPr="00F93006">
        <w:fldChar w:fldCharType="end"/>
      </w:r>
      <w:r w:rsidRPr="00F93006">
        <w:t xml:space="preserve"> в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Поставщик</w:t>
      </w:r>
      <w:r w:rsidRPr="00F93006">
        <w:rPr>
          <w:b/>
        </w:rPr>
        <w:fldChar w:fldCharType="end"/>
      </w:r>
      <w:r w:rsidRPr="00F93006">
        <w:t xml:space="preserve">», в лице </w:t>
      </w:r>
      <w:r w:rsidRPr="00F93006">
        <w:fldChar w:fldCharType="begin">
          <w:ffData>
            <w:name w:val=""/>
            <w:enabled/>
            <w:calcOnExit w:val="0"/>
            <w:textInput>
              <w:default w:val="______________________________"/>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w:t>
      </w:r>
      <w:r w:rsidRPr="00F93006">
        <w:rPr>
          <w:i/>
        </w:rPr>
        <w:t>действующего / (действующей)</w:t>
      </w:r>
      <w:r w:rsidRPr="00F93006">
        <w:t xml:space="preserve">] на основании </w:t>
      </w:r>
      <w:r w:rsidRPr="00F93006">
        <w:fldChar w:fldCharType="begin">
          <w:ffData>
            <w:name w:val=""/>
            <w:enabled/>
            <w:calcOnExit w:val="0"/>
            <w:textInput>
              <w:default w:val="______________________________"/>
              <w:format w:val="Первая прописная"/>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с другой стороны,</w:t>
      </w:r>
    </w:p>
    <w:p w:rsidR="00F93006" w:rsidRPr="00F93006" w:rsidRDefault="00F93006" w:rsidP="00F93006">
      <w:pPr>
        <w:spacing w:after="120"/>
        <w:ind w:firstLine="709"/>
        <w:jc w:val="both"/>
      </w:pPr>
      <w:r w:rsidRPr="00F93006">
        <w:t>совместно именуемые «Стороны», заключили настоящий Договор поставки (далее – «Договор») о нижеследующем:</w:t>
      </w:r>
    </w:p>
    <w:p w:rsidR="004A771C" w:rsidRPr="00A56DC0" w:rsidRDefault="004A771C" w:rsidP="004A771C">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4A771C" w:rsidRPr="00A56DC0" w:rsidRDefault="004A771C" w:rsidP="004A771C">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4A771C"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4A771C" w:rsidRPr="009A3F8D" w:rsidRDefault="004A771C" w:rsidP="004A771C">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4A771C" w:rsidRDefault="004A771C" w:rsidP="004A771C">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A771C" w:rsidRDefault="004A771C" w:rsidP="004A771C">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4A771C" w:rsidRPr="00BD3C17" w:rsidRDefault="004A771C" w:rsidP="004A771C">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4A771C" w:rsidRPr="007E352E" w:rsidRDefault="004A771C" w:rsidP="004A771C">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A771C" w:rsidRPr="00A56DC0" w:rsidRDefault="004A771C" w:rsidP="004A771C">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4A771C" w:rsidRPr="00CC3538" w:rsidRDefault="004A771C" w:rsidP="004A771C">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F93006" w:rsidRPr="00F93006" w:rsidRDefault="00F93006" w:rsidP="00F93006">
      <w:pPr>
        <w:keepNext/>
        <w:numPr>
          <w:ilvl w:val="0"/>
          <w:numId w:val="24"/>
        </w:numPr>
        <w:suppressAutoHyphens/>
        <w:spacing w:before="240" w:after="120" w:line="259" w:lineRule="auto"/>
        <w:jc w:val="center"/>
        <w:outlineLvl w:val="1"/>
        <w:rPr>
          <w:b/>
          <w:lang w:eastAsia="en-US"/>
        </w:rPr>
      </w:pPr>
      <w:r w:rsidRPr="00F93006">
        <w:rPr>
          <w:b/>
          <w:lang w:eastAsia="en-US"/>
        </w:rPr>
        <w:t>Цена Договора и порядок расчётов</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4"/>
        </w:numPr>
        <w:suppressAutoHyphens/>
        <w:spacing w:after="120" w:line="259" w:lineRule="auto"/>
        <w:ind w:firstLine="709"/>
        <w:jc w:val="both"/>
        <w:rPr>
          <w:lang w:eastAsia="en-US"/>
        </w:rPr>
      </w:pPr>
      <w:bookmarkStart w:id="121" w:name="_Ref339612202"/>
      <w:r w:rsidRPr="00F93006">
        <w:rPr>
          <w:lang w:eastAsia="en-US"/>
        </w:rPr>
        <w:t xml:space="preserve">Цена Договора в течение срока его действия составляет сумму не более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в том числе НДС по ставке</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 в размере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lang w:eastAsia="en-US"/>
        </w:rPr>
        <w:t xml:space="preserve">Покупатель оплачивает 100 % (сто процентов) указанной в Заказе цены Товара, в том числе НДС по ставке  18%, в течение </w:t>
      </w:r>
      <w:r w:rsidRPr="00F93006">
        <w:rPr>
          <w:lang w:eastAsia="ar-SA"/>
        </w:rPr>
        <w:t>25</w:t>
      </w:r>
      <w:r w:rsidRPr="00F93006">
        <w:rPr>
          <w:lang w:eastAsia="en-US"/>
        </w:rPr>
        <w:t xml:space="preserve"> (</w:t>
      </w:r>
      <w:r w:rsidRPr="00F93006">
        <w:rPr>
          <w:lang w:eastAsia="ar-SA"/>
        </w:rPr>
        <w:t>двадцати пяти)</w:t>
      </w:r>
      <w:r w:rsidRPr="00F93006">
        <w:rPr>
          <w:lang w:eastAsia="en-US"/>
        </w:rPr>
        <w:t xml:space="preserve"> календарных дней с момента получения оригинала счета. Поставщик выставляет счёт не позднее 5 (пяти) </w:t>
      </w:r>
      <w:r w:rsidRPr="00F93006">
        <w:rPr>
          <w:lang w:eastAsia="ar-SA"/>
        </w:rPr>
        <w:t xml:space="preserve">календарных </w:t>
      </w:r>
      <w:r w:rsidRPr="00F93006">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5C6697" w:rsidRPr="00A31B42" w:rsidRDefault="005C6697" w:rsidP="005C6697">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C6697" w:rsidRDefault="005C6697" w:rsidP="005C6697">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t xml:space="preserve">                           </w:t>
      </w:r>
    </w:p>
    <w:p w:rsidR="005C6697" w:rsidRDefault="005C6697" w:rsidP="005C6697">
      <w:pPr>
        <w:pStyle w:val="western"/>
        <w:numPr>
          <w:ilvl w:val="1"/>
          <w:numId w:val="2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5C6697" w:rsidRPr="00865B76" w:rsidRDefault="005C6697" w:rsidP="005C6697">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5C6697" w:rsidRPr="00710205" w:rsidRDefault="005C6697" w:rsidP="005C6697">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5C6697" w:rsidRPr="00A56DC0" w:rsidRDefault="005C6697" w:rsidP="005C6697">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5C6697" w:rsidRPr="00A56DC0" w:rsidRDefault="005C6697" w:rsidP="005C6697">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C6697" w:rsidRPr="004A13D5" w:rsidRDefault="005C6697" w:rsidP="005C6697">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5C6697" w:rsidRPr="004A13D5" w:rsidRDefault="005C6697" w:rsidP="005C6697">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5C6697" w:rsidRPr="00C951FD" w:rsidRDefault="005C6697" w:rsidP="005C6697">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5C6697" w:rsidRDefault="005C6697" w:rsidP="005C6697">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C6697" w:rsidRPr="00A56DC0" w:rsidRDefault="005C6697" w:rsidP="005C6697">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5C6697" w:rsidRDefault="005C6697" w:rsidP="005C6697">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5C6697" w:rsidRPr="00E00162" w:rsidRDefault="005C6697" w:rsidP="005C6697">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5C6697" w:rsidRPr="00A56DC0" w:rsidRDefault="005C6697" w:rsidP="005C6697">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5C6697"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5C6697" w:rsidRDefault="005C6697" w:rsidP="005C6697">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t>2</w:t>
      </w:r>
      <w:r w:rsidRPr="005647C7">
        <w:rPr>
          <w:rFonts w:ascii="Times New Roman" w:hAnsi="Times New Roman" w:cs="Times New Roman"/>
          <w:lang w:eastAsia="en-US"/>
        </w:rPr>
        <w:t xml:space="preserve">% </w:t>
      </w:r>
      <w:r w:rsidRPr="00C8253B">
        <w:rPr>
          <w:rFonts w:ascii="Times New Roman" w:hAnsi="Times New Roman" w:cs="Times New Roman"/>
          <w:lang w:eastAsia="en-US"/>
        </w:rPr>
        <w:t>(</w:t>
      </w:r>
      <w:r>
        <w:t>два</w:t>
      </w:r>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5C6697" w:rsidRPr="005647C7" w:rsidRDefault="005C6697" w:rsidP="005C6697">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t>2</w:t>
      </w:r>
      <w:r w:rsidRPr="007B2DC0">
        <w:rPr>
          <w:rFonts w:ascii="Times New Roman" w:hAnsi="Times New Roman" w:cs="Times New Roman"/>
          <w:lang w:eastAsia="en-US"/>
        </w:rPr>
        <w:t xml:space="preserve">% </w:t>
      </w:r>
      <w:r w:rsidRPr="00C8253B">
        <w:rPr>
          <w:rFonts w:ascii="Times New Roman" w:hAnsi="Times New Roman" w:cs="Times New Roman"/>
          <w:lang w:eastAsia="en-US"/>
        </w:rPr>
        <w:t>(</w:t>
      </w:r>
      <w:r w:rsidRPr="00C8253B">
        <w:rPr>
          <w:rFonts w:ascii="Times New Roman" w:hAnsi="Times New Roman" w:cs="Times New Roman"/>
        </w:rPr>
        <w:t xml:space="preserve">четыре </w:t>
      </w:r>
      <w:r w:rsidRPr="00C8253B">
        <w:rPr>
          <w:rFonts w:ascii="Times New Roman" w:hAnsi="Times New Roman" w:cs="Times New Roman"/>
          <w:lang w:eastAsia="en-US"/>
        </w:rPr>
        <w:t>процента</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2"/>
    </w:p>
    <w:p w:rsidR="005C6697" w:rsidRPr="00C8253B"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w:t>
      </w:r>
      <w:r w:rsidRPr="00C8253B">
        <w:rPr>
          <w:rFonts w:ascii="Times New Roman" w:hAnsi="Times New Roman" w:cs="Times New Roman"/>
          <w:lang w:eastAsia="en-US"/>
        </w:rPr>
        <w:t xml:space="preserve">позднее </w:t>
      </w:r>
      <w:r w:rsidRPr="00C8253B">
        <w:rPr>
          <w:rFonts w:ascii="Times New Roman" w:hAnsi="Times New Roman" w:cs="Times New Roman"/>
        </w:rPr>
        <w:t>20</w:t>
      </w:r>
      <w:r w:rsidRPr="00C8253B">
        <w:rPr>
          <w:rFonts w:ascii="Times New Roman" w:hAnsi="Times New Roman" w:cs="Times New Roman"/>
          <w:lang w:eastAsia="en-US"/>
        </w:rPr>
        <w:t xml:space="preserve"> (</w:t>
      </w:r>
      <w:r w:rsidRPr="00C8253B">
        <w:rPr>
          <w:rFonts w:ascii="Times New Roman" w:hAnsi="Times New Roman" w:cs="Times New Roman"/>
        </w:rPr>
        <w:t>двадцати</w:t>
      </w:r>
      <w:r w:rsidRPr="00C8253B">
        <w:rPr>
          <w:rFonts w:ascii="Times New Roman" w:hAnsi="Times New Roman" w:cs="Times New Roman"/>
          <w:lang w:eastAsia="en-US"/>
        </w:rPr>
        <w:t>) Рабочих дней со дня получения соответствующей претензии.</w:t>
      </w:r>
    </w:p>
    <w:p w:rsidR="005C6697"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C6697" w:rsidRPr="00605F07" w:rsidRDefault="005C6697" w:rsidP="005C6697">
      <w:pPr>
        <w:pStyle w:val="western"/>
        <w:numPr>
          <w:ilvl w:val="1"/>
          <w:numId w:val="29"/>
        </w:numPr>
        <w:spacing w:before="0" w:after="120"/>
        <w:ind w:left="0" w:firstLine="709"/>
        <w:rPr>
          <w:rFonts w:ascii="Times New Roman" w:hAnsi="Times New Roman" w:cs="Times New Roman"/>
          <w:i/>
          <w:color w:val="FF0000"/>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5C6697" w:rsidRPr="00072006" w:rsidRDefault="005C6697" w:rsidP="005C6697">
      <w:pPr>
        <w:spacing w:after="120"/>
        <w:ind w:firstLine="709"/>
        <w:jc w:val="both"/>
        <w:rPr>
          <w:lang w:eastAsia="en-US"/>
        </w:rPr>
      </w:pPr>
      <w:r>
        <w:rPr>
          <w:lang w:eastAsia="en-US"/>
        </w:rPr>
        <w:t xml:space="preserve">7.3.1.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w:t>
      </w:r>
      <w:r>
        <w:t>ё</w:t>
      </w:r>
      <w:r w:rsidRPr="00072006">
        <w:rPr>
          <w:lang w:eastAsia="en-US"/>
        </w:rPr>
        <w:t>т Поставщика.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23"/>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4205D3">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4"/>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5C6697" w:rsidRPr="00894FE6" w:rsidRDefault="005C6697" w:rsidP="005C6697">
      <w:pPr>
        <w:numPr>
          <w:ilvl w:val="1"/>
          <w:numId w:val="29"/>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5"/>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C6697" w:rsidRPr="00F1261B" w:rsidRDefault="005C6697" w:rsidP="005C6697">
      <w:pPr>
        <w:numPr>
          <w:ilvl w:val="1"/>
          <w:numId w:val="29"/>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C6697" w:rsidRPr="00FB0601"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5C6697" w:rsidRPr="00FB0601" w:rsidRDefault="005C6697" w:rsidP="005C6697">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5C6697" w:rsidRPr="00FB0601" w:rsidRDefault="005C6697" w:rsidP="005C6697">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C6697" w:rsidRPr="00FB0601" w:rsidRDefault="005C6697" w:rsidP="005C6697">
      <w:pPr>
        <w:numPr>
          <w:ilvl w:val="1"/>
          <w:numId w:val="28"/>
        </w:numPr>
        <w:spacing w:after="120"/>
        <w:ind w:left="0" w:firstLine="709"/>
        <w:jc w:val="both"/>
      </w:pPr>
      <w:r w:rsidRPr="00FB0601">
        <w:t xml:space="preserve">Стороны согласовывают условия проекта Заказа в течение </w:t>
      </w:r>
      <w:r>
        <w:t>2</w:t>
      </w:r>
      <w:r w:rsidRPr="00FB0601">
        <w:t xml:space="preserve"> (</w:t>
      </w:r>
      <w: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5C6697" w:rsidRPr="00FB0601" w:rsidRDefault="005C6697" w:rsidP="005C6697">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3</w:t>
      </w:r>
      <w:r w:rsidRPr="00777026">
        <w:t xml:space="preserve"> </w:t>
      </w:r>
      <w:r w:rsidRPr="00FB0601">
        <w:t>(</w:t>
      </w:r>
      <w:r>
        <w:t>трёх</w:t>
      </w:r>
      <w:r w:rsidRPr="00FB0601">
        <w:t xml:space="preserve">) </w:t>
      </w:r>
      <w:r>
        <w:t>Р</w:t>
      </w:r>
      <w:r w:rsidRPr="00FB0601">
        <w:t xml:space="preserve">абочих дней с даты получения соответствующего Заказа Покупатель обязуется: </w:t>
      </w:r>
    </w:p>
    <w:p w:rsidR="005C6697" w:rsidRPr="00FB0601" w:rsidRDefault="005C6697" w:rsidP="005C6697">
      <w:pPr>
        <w:numPr>
          <w:ilvl w:val="2"/>
          <w:numId w:val="28"/>
        </w:numPr>
        <w:spacing w:after="120"/>
        <w:ind w:left="0" w:firstLine="709"/>
        <w:jc w:val="both"/>
      </w:pPr>
      <w:r w:rsidRPr="00FB0601">
        <w:t>подписать и скрепить печатью Заказ со своей Стороны;</w:t>
      </w:r>
    </w:p>
    <w:p w:rsidR="005C6697" w:rsidRPr="00FB0601" w:rsidRDefault="005C6697" w:rsidP="005C6697">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5C6697" w:rsidRPr="00FB0601" w:rsidRDefault="005C6697" w:rsidP="005C6697">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C6697" w:rsidRPr="00FB0601" w:rsidRDefault="005C6697" w:rsidP="005C6697">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5C6697" w:rsidRPr="00FB0601" w:rsidRDefault="005C6697" w:rsidP="005C6697">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C6697"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w:t>
      </w:r>
      <w:r w:rsidRPr="00C8253B">
        <w:rPr>
          <w:rFonts w:ascii="Times New Roman" w:hAnsi="Times New Roman" w:cs="Times New Roman"/>
          <w:lang w:eastAsia="en-US"/>
        </w:rPr>
        <w:t xml:space="preserve">чем на </w:t>
      </w:r>
      <w:r w:rsidRPr="00C8253B">
        <w:rPr>
          <w:rFonts w:ascii="Times New Roman" w:hAnsi="Times New Roman" w:cs="Times New Roman"/>
        </w:rPr>
        <w:t>1</w:t>
      </w:r>
      <w:r w:rsidRPr="00C8253B">
        <w:rPr>
          <w:rFonts w:ascii="Times New Roman" w:hAnsi="Times New Roman" w:cs="Times New Roman"/>
          <w:lang w:eastAsia="en-US"/>
        </w:rPr>
        <w:t xml:space="preserve"> (</w:t>
      </w:r>
      <w:r w:rsidRPr="00C8253B">
        <w:rPr>
          <w:rFonts w:ascii="Times New Roman" w:hAnsi="Times New Roman" w:cs="Times New Roman"/>
        </w:rPr>
        <w:t>один</w:t>
      </w:r>
      <w:r w:rsidRPr="00C8253B">
        <w:rPr>
          <w:rFonts w:ascii="Times New Roman" w:hAnsi="Times New Roman" w:cs="Times New Roman"/>
          <w:lang w:eastAsia="en-US"/>
        </w:rPr>
        <w:t xml:space="preserve">) </w:t>
      </w:r>
      <w:bookmarkStart w:id="126" w:name="ТекстовоеПоле77"/>
      <w:r w:rsidRPr="00C8253B">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253B">
        <w:rPr>
          <w:rFonts w:ascii="Times New Roman" w:hAnsi="Times New Roman" w:cs="Times New Roman"/>
          <w:lang w:eastAsia="en-US"/>
        </w:rPr>
        <w:instrText xml:space="preserve"> FORMTEXT </w:instrText>
      </w:r>
      <w:r w:rsidRPr="00C8253B">
        <w:rPr>
          <w:rFonts w:ascii="Times New Roman" w:hAnsi="Times New Roman" w:cs="Times New Roman"/>
          <w:lang w:eastAsia="en-US"/>
        </w:rPr>
      </w:r>
      <w:r w:rsidRPr="00C8253B">
        <w:rPr>
          <w:rFonts w:ascii="Times New Roman" w:hAnsi="Times New Roman" w:cs="Times New Roman"/>
          <w:lang w:eastAsia="en-US"/>
        </w:rPr>
        <w:fldChar w:fldCharType="separate"/>
      </w:r>
      <w:r w:rsidRPr="00C8253B">
        <w:rPr>
          <w:rFonts w:ascii="Times New Roman" w:hAnsi="Times New Roman" w:cs="Times New Roman"/>
          <w:noProof/>
          <w:lang w:eastAsia="en-US"/>
        </w:rPr>
        <w:t>месяц</w:t>
      </w:r>
      <w:r w:rsidRPr="00C8253B">
        <w:rPr>
          <w:rFonts w:ascii="Times New Roman" w:hAnsi="Times New Roman" w:cs="Times New Roman"/>
          <w:lang w:eastAsia="en-US"/>
        </w:rPr>
        <w:fldChar w:fldCharType="end"/>
      </w:r>
      <w:bookmarkEnd w:id="126"/>
      <w:r>
        <w:rPr>
          <w:rFonts w:ascii="Times New Roman" w:hAnsi="Times New Roman" w:cs="Times New Roman"/>
          <w:lang w:eastAsia="en-US"/>
        </w:rPr>
        <w:t>;</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w:t>
      </w:r>
      <w:r w:rsidRPr="00C8253B">
        <w:rPr>
          <w:rFonts w:ascii="Times New Roman" w:hAnsi="Times New Roman" w:cs="Times New Roman"/>
          <w:lang w:eastAsia="en-US"/>
        </w:rPr>
        <w:t xml:space="preserve">на </w:t>
      </w:r>
      <w:r w:rsidRPr="00C8253B">
        <w:rPr>
          <w:rFonts w:ascii="Times New Roman" w:hAnsi="Times New Roman" w:cs="Times New Roman"/>
        </w:rPr>
        <w:t>2</w:t>
      </w:r>
      <w:r w:rsidRPr="00C8253B">
        <w:rPr>
          <w:rFonts w:ascii="Times New Roman" w:hAnsi="Times New Roman" w:cs="Times New Roman"/>
          <w:lang w:eastAsia="en-US"/>
        </w:rPr>
        <w:t xml:space="preserve"> (</w:t>
      </w:r>
      <w:r w:rsidRPr="00C8253B">
        <w:rPr>
          <w:rFonts w:ascii="Times New Roman" w:hAnsi="Times New Roman" w:cs="Times New Roman"/>
        </w:rPr>
        <w:t>два</w:t>
      </w:r>
      <w:r w:rsidRPr="00C8253B">
        <w:rPr>
          <w:rFonts w:ascii="Times New Roman" w:hAnsi="Times New Roman" w:cs="Times New Roman"/>
          <w:lang w:eastAsia="en-US"/>
        </w:rPr>
        <w:t xml:space="preserve">) </w:t>
      </w:r>
      <w:r w:rsidRPr="00C8253B">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253B">
        <w:rPr>
          <w:rFonts w:ascii="Times New Roman" w:hAnsi="Times New Roman" w:cs="Times New Roman"/>
          <w:lang w:eastAsia="en-US"/>
        </w:rPr>
        <w:instrText xml:space="preserve"> FORMTEXT </w:instrText>
      </w:r>
      <w:r w:rsidRPr="00C8253B">
        <w:rPr>
          <w:rFonts w:ascii="Times New Roman" w:hAnsi="Times New Roman" w:cs="Times New Roman"/>
          <w:lang w:eastAsia="en-US"/>
        </w:rPr>
      </w:r>
      <w:r w:rsidRPr="00C8253B">
        <w:rPr>
          <w:rFonts w:ascii="Times New Roman" w:hAnsi="Times New Roman" w:cs="Times New Roman"/>
          <w:lang w:eastAsia="en-US"/>
        </w:rPr>
        <w:fldChar w:fldCharType="separate"/>
      </w:r>
      <w:r w:rsidRPr="00C8253B">
        <w:rPr>
          <w:rFonts w:ascii="Times New Roman" w:hAnsi="Times New Roman" w:cs="Times New Roman"/>
          <w:lang w:eastAsia="en-US"/>
        </w:rPr>
        <w:t>месяц</w:t>
      </w:r>
      <w:r w:rsidRPr="00C8253B">
        <w:rPr>
          <w:rFonts w:ascii="Times New Roman" w:hAnsi="Times New Roman" w:cs="Times New Roman"/>
          <w:lang w:eastAsia="en-US"/>
        </w:rPr>
        <w:fldChar w:fldCharType="end"/>
      </w:r>
      <w:r w:rsidRPr="00C8253B">
        <w:rPr>
          <w:rFonts w:ascii="Times New Roman" w:hAnsi="Times New Roman" w:cs="Times New Roman"/>
          <w:lang w:eastAsia="en-US"/>
        </w:rPr>
        <w:t>.</w:t>
      </w:r>
    </w:p>
    <w:p w:rsidR="005C6697" w:rsidRPr="000D214E" w:rsidRDefault="005C6697" w:rsidP="005C6697">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5C6697" w:rsidRPr="005F12F1"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Организация: </w:t>
      </w:r>
      <w:r>
        <w:t>ПАО "Башинформсвязь"</w:t>
      </w:r>
    </w:p>
    <w:p w:rsidR="005C6697" w:rsidRDefault="005C6697" w:rsidP="005C6697">
      <w:pPr>
        <w:suppressAutoHyphens/>
        <w:spacing w:after="120"/>
        <w:ind w:firstLine="709"/>
        <w:jc w:val="both"/>
      </w:pPr>
      <w:r>
        <w:rPr>
          <w:color w:val="000000"/>
          <w:lang w:eastAsia="zh-CN"/>
        </w:rPr>
        <w:t xml:space="preserve">ФИО: </w:t>
      </w:r>
      <w:r w:rsidRPr="00A56DC0">
        <w:rPr>
          <w:color w:val="000000"/>
          <w:lang w:eastAsia="zh-CN"/>
        </w:rPr>
        <w:t>_</w:t>
      </w:r>
      <w:r>
        <w:t>______________________________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Адрес: </w:t>
      </w:r>
      <w:r>
        <w:t>___________________</w:t>
      </w:r>
    </w:p>
    <w:p w:rsidR="005C6697" w:rsidRPr="00A56DC0" w:rsidRDefault="005C6697" w:rsidP="005C6697">
      <w:pPr>
        <w:suppressAutoHyphens/>
        <w:spacing w:after="120"/>
        <w:ind w:firstLine="709"/>
        <w:jc w:val="both"/>
        <w:rPr>
          <w:color w:val="000000"/>
          <w:lang w:eastAsia="zh-CN"/>
        </w:rPr>
      </w:pPr>
      <w:r>
        <w:t>Тел.</w:t>
      </w:r>
      <w:r w:rsidRPr="00A56DC0">
        <w:rPr>
          <w:color w:val="000000"/>
          <w:lang w:eastAsia="zh-CN"/>
        </w:rPr>
        <w:t xml:space="preserve">: </w:t>
      </w:r>
      <w:r>
        <w:t>_________________</w:t>
      </w:r>
    </w:p>
    <w:p w:rsidR="005C6697" w:rsidRPr="00CF1129" w:rsidRDefault="005C6697" w:rsidP="005C6697">
      <w:pPr>
        <w:suppressAutoHyphens/>
        <w:spacing w:after="120"/>
        <w:ind w:firstLine="709"/>
        <w:jc w:val="both"/>
        <w:rPr>
          <w:color w:val="000000"/>
          <w:lang w:eastAsia="zh-CN"/>
        </w:rPr>
      </w:pPr>
      <w:r w:rsidRPr="00CF1129">
        <w:rPr>
          <w:color w:val="000000"/>
          <w:lang w:val="en-US" w:eastAsia="zh-CN"/>
        </w:rPr>
        <w:t>e</w:t>
      </w:r>
      <w:r w:rsidRPr="00CF1129">
        <w:rPr>
          <w:color w:val="000000"/>
          <w:lang w:eastAsia="zh-CN"/>
        </w:rPr>
        <w:t>-</w:t>
      </w:r>
      <w:r w:rsidRPr="00CF1129">
        <w:rPr>
          <w:color w:val="000000"/>
          <w:lang w:val="en-US" w:eastAsia="zh-CN"/>
        </w:rPr>
        <w:t>mail</w:t>
      </w:r>
      <w:r w:rsidRPr="00CF1129">
        <w:rPr>
          <w:color w:val="000000"/>
          <w:lang w:eastAsia="zh-CN"/>
        </w:rPr>
        <w:t xml:space="preserve">: </w:t>
      </w:r>
      <w:r w:rsidRPr="00CF1129">
        <w:t xml:space="preserve"> </w:t>
      </w:r>
      <w:r>
        <w:t>__________________________</w:t>
      </w:r>
    </w:p>
    <w:p w:rsidR="005C6697" w:rsidRPr="005F12F1"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Организация: </w:t>
      </w:r>
      <w:r>
        <w:t>_____________________________________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ФИО: </w:t>
      </w:r>
      <w:r>
        <w:t>______________________</w:t>
      </w:r>
    </w:p>
    <w:p w:rsidR="005C6697" w:rsidRDefault="005C6697" w:rsidP="005C6697">
      <w:pPr>
        <w:suppressAutoHyphens/>
        <w:spacing w:after="120"/>
        <w:ind w:firstLine="709"/>
        <w:jc w:val="both"/>
      </w:pPr>
      <w:r w:rsidRPr="00A56DC0">
        <w:rPr>
          <w:color w:val="000000"/>
          <w:lang w:eastAsia="zh-CN"/>
        </w:rPr>
        <w:t xml:space="preserve">Адрес: </w:t>
      </w:r>
      <w:r>
        <w:t>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Факс: </w:t>
      </w:r>
      <w:r>
        <w:t>_________________________</w:t>
      </w:r>
    </w:p>
    <w:p w:rsidR="005C6697" w:rsidRPr="00A56DC0" w:rsidRDefault="005C6697" w:rsidP="005C6697">
      <w:pPr>
        <w:suppressAutoHyphens/>
        <w:ind w:firstLine="709"/>
        <w:jc w:val="both"/>
        <w:rPr>
          <w:color w:val="000000"/>
          <w:lang w:eastAsia="zh-CN"/>
        </w:rPr>
      </w:pPr>
      <w:r>
        <w:rPr>
          <w:color w:val="000000"/>
          <w:lang w:eastAsia="zh-CN"/>
        </w:rPr>
        <w:t xml:space="preserve">e-mail: </w:t>
      </w:r>
      <w:r>
        <w:t>________________________</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5C6697" w:rsidRPr="004C6C26" w:rsidRDefault="005C6697" w:rsidP="005C6697">
      <w:pPr>
        <w:pStyle w:val="western"/>
        <w:numPr>
          <w:ilvl w:val="1"/>
          <w:numId w:val="28"/>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Default="005C6697" w:rsidP="005C6697">
      <w:pPr>
        <w:spacing w:after="120"/>
        <w:ind w:firstLine="709"/>
        <w:jc w:val="both"/>
      </w:pPr>
      <w:r>
        <w:t xml:space="preserve">15.1. </w:t>
      </w:r>
      <w:r w:rsidRPr="00B27707">
        <w:t xml:space="preserve">Настоящий Договор </w:t>
      </w:r>
      <w:r w:rsidRPr="0041633C">
        <w:t>считается заключённым и</w:t>
      </w:r>
      <w:r w:rsidRPr="00B27707">
        <w:t xml:space="preserve"> вступает в силу с мом</w:t>
      </w:r>
      <w:r>
        <w:t>ента его подписания Сторонами</w:t>
      </w:r>
      <w:r w:rsidRPr="00B27707">
        <w:t xml:space="preserve"> и действует до «</w:t>
      </w:r>
      <w:r>
        <w:t>28</w:t>
      </w:r>
      <w:r w:rsidRPr="00B27707">
        <w:t>»</w:t>
      </w:r>
      <w:r>
        <w:t xml:space="preserve"> февраля 2019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w:t>
      </w:r>
      <w:r>
        <w:t>ствия Договора/.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C6697"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384"/>
        <w:gridCol w:w="255"/>
        <w:gridCol w:w="4716"/>
      </w:tblGrid>
      <w:tr w:rsidR="005C6697" w:rsidRPr="00A56DC0" w:rsidTr="00C14C7D">
        <w:tc>
          <w:tcPr>
            <w:tcW w:w="9570" w:type="dxa"/>
            <w:gridSpan w:val="3"/>
            <w:shd w:val="clear" w:color="auto" w:fill="auto"/>
            <w:vAlign w:val="center"/>
          </w:tcPr>
          <w:p w:rsidR="005C6697" w:rsidRPr="00A56DC0" w:rsidRDefault="005C6697" w:rsidP="00C14C7D">
            <w:pPr>
              <w:pStyle w:val="western"/>
              <w:spacing w:before="0" w:after="120"/>
              <w:jc w:val="center"/>
              <w:rPr>
                <w:rFonts w:ascii="Times New Roman" w:hAnsi="Times New Roman" w:cs="Times New Roman"/>
                <w:lang w:eastAsia="en-US"/>
              </w:rPr>
            </w:pPr>
          </w:p>
        </w:tc>
      </w:tr>
      <w:tr w:rsidR="005C6697" w:rsidRPr="00A56DC0" w:rsidTr="00C14C7D">
        <w:tc>
          <w:tcPr>
            <w:tcW w:w="4644" w:type="dxa"/>
            <w:shd w:val="clear" w:color="auto" w:fill="auto"/>
          </w:tcPr>
          <w:p w:rsidR="005C6697" w:rsidRPr="00A56DC0" w:rsidRDefault="005C6697" w:rsidP="00C14C7D">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5C6697" w:rsidRPr="00A56DC0" w:rsidTr="00C14C7D">
        <w:tc>
          <w:tcPr>
            <w:tcW w:w="4644" w:type="dxa"/>
            <w:shd w:val="clear" w:color="auto" w:fill="auto"/>
          </w:tcPr>
          <w:p w:rsidR="005C6697" w:rsidRPr="00295407" w:rsidRDefault="005C6697" w:rsidP="00C14C7D">
            <w:pPr>
              <w:rPr>
                <w:lang w:eastAsia="en-US"/>
              </w:rPr>
            </w:pPr>
            <w:r w:rsidRPr="00295407">
              <w:rPr>
                <w:lang w:eastAsia="en-US"/>
              </w:rPr>
              <w:t xml:space="preserve">ПАО «Башинформсвязь»                                                         </w:t>
            </w:r>
            <w:r>
              <w:rPr>
                <w:lang w:eastAsia="en-US"/>
              </w:rPr>
              <w:t xml:space="preserve"> 450077, г. Уфа, ул. Ленина, 30</w:t>
            </w:r>
            <w:r w:rsidRPr="00295407">
              <w:rPr>
                <w:lang w:eastAsia="en-US"/>
              </w:rPr>
              <w:t xml:space="preserve">   </w:t>
            </w:r>
          </w:p>
          <w:p w:rsidR="005C6697" w:rsidRPr="00295407" w:rsidRDefault="005C6697" w:rsidP="00C14C7D">
            <w:pPr>
              <w:rPr>
                <w:lang w:eastAsia="en-US"/>
              </w:rPr>
            </w:pPr>
            <w:r w:rsidRPr="00295407">
              <w:rPr>
                <w:lang w:eastAsia="en-US"/>
              </w:rPr>
              <w:t>ИНН 0274018377 КПП 997750001                                            р/с 40702810900000005674                                                       в ОАО АБ «Россия» БИК 044030861</w:t>
            </w:r>
          </w:p>
          <w:p w:rsidR="005C6697" w:rsidRPr="005A4C0C" w:rsidRDefault="005C6697" w:rsidP="00C14C7D">
            <w:pPr>
              <w:pStyle w:val="western"/>
              <w:spacing w:before="0" w:after="0"/>
              <w:jc w:val="left"/>
              <w:rPr>
                <w:rFonts w:ascii="Times New Roman" w:hAnsi="Times New Roman" w:cs="Times New Roman"/>
                <w:lang w:eastAsia="en-US"/>
              </w:rPr>
            </w:pPr>
            <w:r w:rsidRPr="00295407">
              <w:rPr>
                <w:lang w:eastAsia="en-US"/>
              </w:rPr>
              <w:t xml:space="preserve"> </w:t>
            </w:r>
            <w:r w:rsidRPr="005A4C0C">
              <w:rPr>
                <w:rFonts w:ascii="Times New Roman" w:hAnsi="Times New Roman" w:cs="Times New Roman"/>
                <w:lang w:eastAsia="en-US"/>
              </w:rPr>
              <w:t>к/с 30101810800000000861 в Северо-Западном Главном Управлении Банка России                                                        ИНН 0274018377 КПП 997750001</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r>
              <w:t>_____________________________________</w:t>
            </w:r>
            <w:r w:rsidRPr="00A56DC0">
              <w:t>.</w:t>
            </w:r>
          </w:p>
          <w:p w:rsidR="005C6697" w:rsidRPr="00A56DC0" w:rsidRDefault="005C6697" w:rsidP="00C14C7D">
            <w:r w:rsidRPr="00A56DC0">
              <w:t>ОГРН </w:t>
            </w:r>
            <w:r>
              <w:t>______________________</w:t>
            </w:r>
          </w:p>
          <w:p w:rsidR="005C6697" w:rsidRDefault="005C6697" w:rsidP="00C14C7D">
            <w:r w:rsidRPr="00A56DC0">
              <w:t>ИН</w:t>
            </w:r>
            <w:r>
              <w:t>Н ___________</w:t>
            </w:r>
            <w:r w:rsidRPr="00A56DC0">
              <w:t>. КПП </w:t>
            </w:r>
            <w:r>
              <w:t>_______________</w:t>
            </w:r>
          </w:p>
          <w:p w:rsidR="005C6697" w:rsidRPr="00A56DC0" w:rsidRDefault="005C6697" w:rsidP="00C14C7D">
            <w:r w:rsidRPr="00A56DC0">
              <w:t xml:space="preserve">Адрес места нахождения: </w:t>
            </w:r>
            <w:r>
              <w:t>___________</w:t>
            </w:r>
            <w:r w:rsidRPr="00A56DC0">
              <w:t>,</w:t>
            </w:r>
          </w:p>
          <w:p w:rsidR="005C6697" w:rsidRPr="00A56DC0" w:rsidRDefault="005C6697" w:rsidP="00C14C7D">
            <w:r>
              <w:t xml:space="preserve">____________________________________ </w:t>
            </w:r>
          </w:p>
          <w:p w:rsidR="005C6697" w:rsidRPr="00A56DC0" w:rsidRDefault="005C6697" w:rsidP="00C14C7D">
            <w:r w:rsidRPr="00A56DC0">
              <w:t xml:space="preserve">Почтовый адрес: </w:t>
            </w:r>
            <w:r>
              <w:t>____________________</w:t>
            </w:r>
          </w:p>
          <w:p w:rsidR="005C6697" w:rsidRPr="00A56DC0" w:rsidRDefault="005C6697" w:rsidP="00C14C7D">
            <w:r>
              <w:t>__________________________________</w:t>
            </w:r>
          </w:p>
          <w:p w:rsidR="005C6697" w:rsidRPr="00A56DC0" w:rsidRDefault="005C6697" w:rsidP="00C14C7D">
            <w:r w:rsidRPr="00A56DC0">
              <w:t xml:space="preserve">.Р/с № </w:t>
            </w:r>
            <w:r>
              <w:t>_____________________________</w:t>
            </w:r>
          </w:p>
          <w:p w:rsidR="005C6697" w:rsidRPr="00A56DC0" w:rsidRDefault="005C6697" w:rsidP="00C14C7D">
            <w:r w:rsidRPr="00A56DC0">
              <w:t xml:space="preserve">в </w:t>
            </w:r>
            <w:r>
              <w:t>_____________________________________</w:t>
            </w:r>
          </w:p>
          <w:p w:rsidR="005C6697" w:rsidRPr="00A56DC0" w:rsidRDefault="005C6697" w:rsidP="00C14C7D">
            <w:r w:rsidRPr="00A56DC0">
              <w:t xml:space="preserve">К/с № </w:t>
            </w:r>
            <w:r>
              <w:t>_______________________________</w:t>
            </w:r>
          </w:p>
          <w:p w:rsidR="005C6697" w:rsidRPr="00A56DC0" w:rsidRDefault="005C6697" w:rsidP="00C14C7D">
            <w:pPr>
              <w:pStyle w:val="western"/>
              <w:spacing w:before="0" w:after="0"/>
              <w:jc w:val="left"/>
              <w:rPr>
                <w:rFonts w:ascii="Times New Roman" w:hAnsi="Times New Roman" w:cs="Times New Roman"/>
                <w:lang w:eastAsia="en-US"/>
              </w:rPr>
            </w:pPr>
            <w:r>
              <w:rPr>
                <w:rFonts w:ascii="Times New Roman" w:hAnsi="Times New Roman" w:cs="Times New Roman"/>
              </w:rPr>
              <w:t xml:space="preserve">БИК </w:t>
            </w:r>
            <w:r>
              <w:t>_________________</w:t>
            </w:r>
          </w:p>
        </w:tc>
      </w:tr>
      <w:tr w:rsidR="005C6697" w:rsidRPr="00A56DC0" w:rsidTr="00C14C7D">
        <w:tc>
          <w:tcPr>
            <w:tcW w:w="464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r>
      <w:tr w:rsidR="005C6697" w:rsidRPr="00A56DC0" w:rsidTr="00C14C7D">
        <w:tc>
          <w:tcPr>
            <w:tcW w:w="4644"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5C6697" w:rsidRPr="00A56DC0" w:rsidTr="00C14C7D">
        <w:tc>
          <w:tcPr>
            <w:tcW w:w="4644" w:type="dxa"/>
            <w:shd w:val="clear" w:color="auto" w:fill="auto"/>
          </w:tcPr>
          <w:p w:rsidR="005C6697" w:rsidRDefault="005C6697" w:rsidP="00C14C7D">
            <w:pPr>
              <w:pStyle w:val="western"/>
              <w:spacing w:before="0" w:after="0"/>
            </w:pPr>
            <w:r>
              <w:t>_____________________________</w:t>
            </w:r>
          </w:p>
          <w:p w:rsidR="005C6697" w:rsidRDefault="005C6697" w:rsidP="00C14C7D">
            <w:pPr>
              <w:pStyle w:val="western"/>
              <w:spacing w:before="0" w:after="0"/>
            </w:pPr>
          </w:p>
          <w:p w:rsidR="005C6697" w:rsidRPr="00A56DC0" w:rsidRDefault="005C6697" w:rsidP="005C6697">
            <w:pPr>
              <w:pStyle w:val="western"/>
              <w:spacing w:before="0" w:after="0"/>
              <w:rPr>
                <w:rFonts w:ascii="Times New Roman" w:hAnsi="Times New Roman" w:cs="Times New Roman"/>
                <w:lang w:eastAsia="en-US"/>
              </w:rPr>
            </w:pPr>
            <w:r>
              <w:t>________________/____________/</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t>_________________</w:t>
            </w:r>
          </w:p>
          <w:p w:rsidR="005C6697" w:rsidRPr="00A56DC0" w:rsidRDefault="005C6697" w:rsidP="005C6697">
            <w:pPr>
              <w:pStyle w:val="western"/>
              <w:spacing w:before="240" w:after="0"/>
              <w:jc w:val="right"/>
              <w:rPr>
                <w:rFonts w:ascii="Times New Roman" w:hAnsi="Times New Roman" w:cs="Times New Roman"/>
                <w:lang w:eastAsia="en-US"/>
              </w:rPr>
            </w:pPr>
            <w:r>
              <w:t>_________________/_____________/</w:t>
            </w:r>
          </w:p>
        </w:tc>
      </w:tr>
      <w:tr w:rsidR="005C6697" w:rsidRPr="00A56DC0" w:rsidTr="00C14C7D">
        <w:tc>
          <w:tcPr>
            <w:tcW w:w="464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C6697" w:rsidRDefault="005C6697" w:rsidP="005C6697">
      <w:pPr>
        <w:pageBreakBefore/>
        <w:jc w:val="right"/>
        <w:rPr>
          <w:rFonts w:eastAsia="MS Mincho"/>
          <w:sz w:val="26"/>
          <w:szCs w:val="26"/>
          <w:lang w:eastAsia="ja-JP"/>
        </w:rPr>
        <w:sectPr w:rsidR="005C6697" w:rsidSect="00C14C7D">
          <w:headerReference w:type="default" r:id="rId58"/>
          <w:footerReference w:type="even" r:id="rId59"/>
          <w:footerReference w:type="default" r:id="rId60"/>
          <w:footerReference w:type="first" r:id="rId61"/>
          <w:pgSz w:w="11906" w:h="16838"/>
          <w:pgMar w:top="1134" w:right="850" w:bottom="1134" w:left="1701" w:header="708" w:footer="708" w:gutter="0"/>
          <w:cols w:space="708"/>
          <w:titlePg/>
          <w:docGrid w:linePitch="360"/>
        </w:sectPr>
      </w:pPr>
    </w:p>
    <w:p w:rsidR="005C6697" w:rsidRPr="0050530A" w:rsidRDefault="005C6697" w:rsidP="005C6697">
      <w:pPr>
        <w:pageBreakBefore/>
        <w:jc w:val="right"/>
        <w:rPr>
          <w:rFonts w:eastAsia="MS Mincho"/>
          <w:sz w:val="26"/>
          <w:szCs w:val="26"/>
          <w:lang w:eastAsia="ja-JP"/>
        </w:rPr>
      </w:pPr>
      <w:r w:rsidRPr="0050530A">
        <w:rPr>
          <w:rFonts w:eastAsia="MS Mincho"/>
          <w:sz w:val="26"/>
          <w:szCs w:val="26"/>
          <w:lang w:eastAsia="ja-JP"/>
        </w:rPr>
        <w:t>Приложение № 1</w:t>
      </w:r>
    </w:p>
    <w:p w:rsidR="005C6697" w:rsidRDefault="005C6697" w:rsidP="005C6697">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5C6697" w:rsidRPr="0050530A" w:rsidRDefault="005C6697" w:rsidP="005C6697">
      <w:pPr>
        <w:jc w:val="right"/>
        <w:rPr>
          <w:rFonts w:eastAsia="MS Mincho"/>
          <w:sz w:val="26"/>
          <w:szCs w:val="26"/>
          <w:lang w:eastAsia="ja-JP"/>
        </w:rPr>
      </w:pPr>
      <w:r w:rsidRPr="0050530A">
        <w:rPr>
          <w:rFonts w:eastAsia="MS Mincho"/>
          <w:sz w:val="26"/>
          <w:szCs w:val="26"/>
          <w:lang w:eastAsia="ja-JP"/>
        </w:rPr>
        <w:t xml:space="preserve">№ ____ от «____» ________ 20 </w:t>
      </w:r>
      <w:r>
        <w:rPr>
          <w:rFonts w:eastAsia="MS Mincho"/>
        </w:rPr>
        <w:t>1_</w:t>
      </w:r>
      <w:r w:rsidRPr="0050530A">
        <w:rPr>
          <w:rFonts w:eastAsia="MS Mincho"/>
          <w:sz w:val="26"/>
          <w:szCs w:val="26"/>
          <w:lang w:eastAsia="ja-JP"/>
        </w:rPr>
        <w:t xml:space="preserve"> г.</w:t>
      </w:r>
    </w:p>
    <w:p w:rsidR="005C6697" w:rsidRPr="0050530A" w:rsidRDefault="005C6697" w:rsidP="005C6697">
      <w:pPr>
        <w:rPr>
          <w:rFonts w:eastAsia="Calibri"/>
          <w:b/>
          <w:bCs/>
        </w:rPr>
      </w:pPr>
    </w:p>
    <w:p w:rsidR="005C6697" w:rsidRPr="0050530A" w:rsidRDefault="005C6697" w:rsidP="005C6697">
      <w:pPr>
        <w:jc w:val="center"/>
        <w:rPr>
          <w:rFonts w:eastAsia="MS Mincho"/>
          <w:sz w:val="26"/>
          <w:szCs w:val="26"/>
          <w:lang w:eastAsia="ja-JP"/>
        </w:rPr>
      </w:pPr>
      <w:r w:rsidRPr="0050530A">
        <w:rPr>
          <w:rFonts w:eastAsia="MS Mincho"/>
          <w:sz w:val="26"/>
          <w:szCs w:val="26"/>
          <w:lang w:eastAsia="ja-JP"/>
        </w:rPr>
        <w:t>СПЕЦИФИКАЦИЯ</w:t>
      </w:r>
    </w:p>
    <w:p w:rsidR="005C6697" w:rsidRPr="0050530A" w:rsidRDefault="005C6697" w:rsidP="005C6697">
      <w:pPr>
        <w:jc w:val="both"/>
        <w:rPr>
          <w:rFonts w:eastAsia="MS Mincho"/>
          <w:sz w:val="26"/>
          <w:szCs w:val="26"/>
          <w:lang w:eastAsia="ja-JP"/>
        </w:rPr>
      </w:pPr>
    </w:p>
    <w:p w:rsidR="005C6697" w:rsidRPr="0050530A" w:rsidRDefault="005C6697" w:rsidP="005C6697">
      <w:pPr>
        <w:ind w:left="1068"/>
        <w:jc w:val="both"/>
        <w:rPr>
          <w:rFonts w:eastAsia="MS Mincho"/>
          <w:sz w:val="26"/>
          <w:szCs w:val="26"/>
          <w:lang w:eastAsia="ja-JP"/>
        </w:rPr>
      </w:pPr>
      <w:r w:rsidRPr="0050530A">
        <w:rPr>
          <w:rFonts w:eastAsia="MS Mincho"/>
          <w:sz w:val="26"/>
          <w:szCs w:val="26"/>
          <w:lang w:eastAsia="ja-JP"/>
        </w:rPr>
        <w:t xml:space="preserve">г. </w:t>
      </w:r>
      <w:r>
        <w:rPr>
          <w:rFonts w:eastAsia="MS Mincho"/>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w:t>
      </w:r>
      <w:r>
        <w:rPr>
          <w:rFonts w:eastAsia="MS Mincho"/>
        </w:rPr>
        <w:t>1_</w:t>
      </w:r>
      <w:r w:rsidRPr="0050530A">
        <w:rPr>
          <w:rFonts w:eastAsia="MS Mincho"/>
          <w:sz w:val="26"/>
          <w:szCs w:val="26"/>
          <w:lang w:eastAsia="ja-JP"/>
        </w:rPr>
        <w:t xml:space="preserve"> г.</w:t>
      </w:r>
    </w:p>
    <w:p w:rsidR="005C6697" w:rsidRDefault="005C6697" w:rsidP="005C6697">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3702"/>
        <w:gridCol w:w="1559"/>
        <w:gridCol w:w="2835"/>
        <w:gridCol w:w="1417"/>
        <w:gridCol w:w="2268"/>
        <w:gridCol w:w="2032"/>
      </w:tblGrid>
      <w:tr w:rsidR="005C6697" w:rsidRPr="004E0877" w:rsidTr="00C14C7D">
        <w:trPr>
          <w:trHeight w:val="1719"/>
        </w:trPr>
        <w:tc>
          <w:tcPr>
            <w:tcW w:w="835" w:type="dxa"/>
            <w:tcBorders>
              <w:top w:val="single" w:sz="8" w:space="0" w:color="auto"/>
              <w:left w:val="single" w:sz="8" w:space="0" w:color="auto"/>
              <w:bottom w:val="nil"/>
              <w:right w:val="nil"/>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п/п</w:t>
            </w:r>
          </w:p>
        </w:tc>
        <w:tc>
          <w:tcPr>
            <w:tcW w:w="3702" w:type="dxa"/>
            <w:tcBorders>
              <w:top w:val="single" w:sz="8" w:space="0" w:color="auto"/>
              <w:left w:val="single" w:sz="8" w:space="0" w:color="auto"/>
              <w:bottom w:val="single" w:sz="8" w:space="0" w:color="000000"/>
              <w:right w:val="single" w:sz="8" w:space="0" w:color="auto"/>
            </w:tcBorders>
            <w:vAlign w:val="center"/>
          </w:tcPr>
          <w:p w:rsidR="005C6697" w:rsidRPr="004E0877" w:rsidRDefault="001A2ED4" w:rsidP="001A2ED4">
            <w:pPr>
              <w:jc w:val="center"/>
              <w:rPr>
                <w:rFonts w:eastAsia="MS Mincho"/>
                <w:b/>
                <w:bCs/>
                <w:sz w:val="20"/>
                <w:szCs w:val="20"/>
              </w:rPr>
            </w:pPr>
            <w:r w:rsidRPr="004E0877">
              <w:rPr>
                <w:rFonts w:eastAsia="MS Mincho"/>
                <w:b/>
                <w:bCs/>
                <w:sz w:val="20"/>
                <w:szCs w:val="20"/>
              </w:rPr>
              <w:t xml:space="preserve">Наименование </w:t>
            </w:r>
            <w:r>
              <w:rPr>
                <w:rFonts w:eastAsia="MS Mincho"/>
                <w:b/>
                <w:bCs/>
                <w:sz w:val="20"/>
                <w:szCs w:val="20"/>
              </w:rPr>
              <w:t>товара (</w:t>
            </w:r>
            <w:r w:rsidR="005C6697" w:rsidRPr="004E0877">
              <w:rPr>
                <w:rFonts w:eastAsia="MS Mincho"/>
                <w:b/>
                <w:bCs/>
                <w:sz w:val="20"/>
                <w:szCs w:val="20"/>
              </w:rPr>
              <w:t>марка, модель и т.п.</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5C6697" w:rsidRPr="004E0877" w:rsidRDefault="001A2ED4" w:rsidP="001A2ED4">
            <w:pPr>
              <w:jc w:val="center"/>
              <w:rPr>
                <w:rFonts w:eastAsia="MS Mincho"/>
                <w:b/>
                <w:bCs/>
                <w:sz w:val="20"/>
                <w:szCs w:val="20"/>
              </w:rPr>
            </w:pPr>
            <w:r w:rsidRPr="004E0877">
              <w:rPr>
                <w:rFonts w:eastAsia="MS Mincho"/>
                <w:b/>
                <w:bCs/>
                <w:sz w:val="20"/>
                <w:szCs w:val="20"/>
              </w:rPr>
              <w:t>Описание</w:t>
            </w:r>
            <w:r w:rsidR="005C6697" w:rsidRPr="004E0877">
              <w:rPr>
                <w:rFonts w:eastAsia="MS Mincho"/>
                <w:b/>
                <w:bCs/>
                <w:sz w:val="20"/>
                <w:szCs w:val="20"/>
              </w:rPr>
              <w:t xml:space="preserve"> </w:t>
            </w:r>
            <w:r w:rsidR="005C6697">
              <w:rPr>
                <w:rFonts w:eastAsia="MS Mincho"/>
                <w:b/>
                <w:bCs/>
                <w:sz w:val="20"/>
                <w:szCs w:val="20"/>
              </w:rPr>
              <w:t>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032" w:type="dxa"/>
            <w:tcBorders>
              <w:top w:val="single" w:sz="8" w:space="0" w:color="auto"/>
              <w:left w:val="single" w:sz="8" w:space="0" w:color="auto"/>
              <w:bottom w:val="single" w:sz="8" w:space="0" w:color="000000"/>
              <w:right w:val="single" w:sz="8" w:space="0" w:color="auto"/>
            </w:tcBorders>
          </w:tcPr>
          <w:p w:rsidR="005C6697" w:rsidRDefault="005C6697" w:rsidP="00C14C7D">
            <w:pPr>
              <w:jc w:val="center"/>
              <w:rPr>
                <w:rFonts w:eastAsia="MS Mincho"/>
                <w:b/>
                <w:bCs/>
                <w:sz w:val="20"/>
                <w:szCs w:val="20"/>
              </w:rPr>
            </w:pPr>
          </w:p>
          <w:p w:rsidR="005C6697" w:rsidRPr="004E0877" w:rsidRDefault="005C6697" w:rsidP="00C14C7D">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5C6697" w:rsidRPr="004E0877" w:rsidTr="00C14C7D">
        <w:trPr>
          <w:trHeight w:val="368"/>
        </w:trPr>
        <w:tc>
          <w:tcPr>
            <w:tcW w:w="12616" w:type="dxa"/>
            <w:gridSpan w:val="6"/>
            <w:tcBorders>
              <w:top w:val="single" w:sz="8" w:space="0" w:color="auto"/>
              <w:left w:val="single" w:sz="8" w:space="0" w:color="auto"/>
              <w:bottom w:val="nil"/>
              <w:right w:val="nil"/>
            </w:tcBorders>
          </w:tcPr>
          <w:p w:rsidR="005C6697" w:rsidRPr="004E0877" w:rsidRDefault="005C6697" w:rsidP="00C14C7D">
            <w:pPr>
              <w:rPr>
                <w:rFonts w:eastAsia="MS Mincho"/>
                <w:i/>
                <w:iCs/>
                <w:sz w:val="20"/>
                <w:szCs w:val="20"/>
              </w:rPr>
            </w:pPr>
          </w:p>
        </w:tc>
        <w:tc>
          <w:tcPr>
            <w:tcW w:w="2032" w:type="dxa"/>
            <w:tcBorders>
              <w:top w:val="single" w:sz="8" w:space="0" w:color="auto"/>
              <w:left w:val="single" w:sz="8" w:space="0" w:color="auto"/>
              <w:bottom w:val="nil"/>
              <w:right w:val="nil"/>
            </w:tcBorders>
          </w:tcPr>
          <w:p w:rsidR="005C6697" w:rsidRPr="004E0877" w:rsidRDefault="005C6697" w:rsidP="00C14C7D">
            <w:pPr>
              <w:rPr>
                <w:rFonts w:eastAsia="MS Mincho"/>
                <w:i/>
                <w:iCs/>
                <w:sz w:val="20"/>
                <w:szCs w:val="20"/>
              </w:rPr>
            </w:pPr>
          </w:p>
        </w:tc>
      </w:tr>
      <w:tr w:rsidR="00E54580" w:rsidRPr="004E0877" w:rsidTr="00C14C7D">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 1</w:t>
            </w:r>
          </w:p>
        </w:tc>
        <w:tc>
          <w:tcPr>
            <w:tcW w:w="3702" w:type="dxa"/>
            <w:tcBorders>
              <w:top w:val="single" w:sz="4" w:space="0" w:color="auto"/>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 xml:space="preserve">МАСЛО </w:t>
            </w:r>
            <w:r w:rsidR="00934615">
              <w:rPr>
                <w:color w:val="000000"/>
                <w:sz w:val="22"/>
                <w:szCs w:val="22"/>
              </w:rPr>
              <w:t>МОТОРНОЕ 10</w:t>
            </w:r>
            <w:r>
              <w:rPr>
                <w:color w:val="000000"/>
                <w:sz w:val="22"/>
                <w:szCs w:val="22"/>
              </w:rPr>
              <w:t>W</w:t>
            </w:r>
            <w:r w:rsidR="00934615">
              <w:rPr>
                <w:color w:val="000000"/>
                <w:sz w:val="22"/>
                <w:szCs w:val="22"/>
              </w:rPr>
              <w:t>40,</w:t>
            </w:r>
            <w:r>
              <w:rPr>
                <w:color w:val="000000"/>
                <w:sz w:val="22"/>
                <w:szCs w:val="22"/>
              </w:rPr>
              <w:t xml:space="preserve"> полусинтетическое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single" w:sz="4" w:space="0" w:color="auto"/>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single" w:sz="4" w:space="0" w:color="auto"/>
              <w:left w:val="nil"/>
              <w:bottom w:val="single" w:sz="4" w:space="0" w:color="auto"/>
              <w:right w:val="single" w:sz="4" w:space="0" w:color="auto"/>
            </w:tcBorders>
            <w:shd w:val="clear" w:color="auto" w:fill="auto"/>
            <w:vAlign w:val="center"/>
          </w:tcPr>
          <w:p w:rsidR="00E54580" w:rsidRPr="008F2824" w:rsidRDefault="00E54580" w:rsidP="00E54580">
            <w:r w:rsidRPr="008F2824">
              <w:t>литр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single" w:sz="4" w:space="0" w:color="auto"/>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2</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Моторное масло Дизель Турбо SAE 20 (М-8</w:t>
            </w:r>
            <w:r w:rsidR="00934615">
              <w:rPr>
                <w:color w:val="000000"/>
                <w:sz w:val="22"/>
                <w:szCs w:val="22"/>
              </w:rPr>
              <w:t xml:space="preserve">ДМ) </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E54580" w:rsidP="00E54580">
            <w:r w:rsidRPr="008F2824">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3</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 xml:space="preserve">МАСЛО МОТОРНОЕ SAE 20 (М8Г2К) </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E54580" w:rsidP="00E54580">
            <w:r w:rsidRPr="008F2824">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D0449E">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4</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 xml:space="preserve">МАСЛО МОТОРНОЕ SAE 30 (М10ДМ) </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E54580" w:rsidP="00E54580">
            <w:r w:rsidRPr="008F2824">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D0449E">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5</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 xml:space="preserve">МАСЛО МОТОРНОЕ SAE 30 (М10Г2К) </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E54580" w:rsidP="00E54580">
            <w:r w:rsidRPr="008F2824">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6</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 xml:space="preserve">МАСЛО </w:t>
            </w:r>
            <w:r w:rsidR="00934615">
              <w:rPr>
                <w:color w:val="000000"/>
                <w:sz w:val="22"/>
                <w:szCs w:val="22"/>
              </w:rPr>
              <w:t>ТРАНСМИССИОННОЕ 80</w:t>
            </w:r>
            <w:r>
              <w:rPr>
                <w:color w:val="000000"/>
                <w:sz w:val="22"/>
                <w:szCs w:val="22"/>
              </w:rPr>
              <w:t>W90 API GL-5</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E54580" w:rsidP="00E54580">
            <w:r w:rsidRPr="008F2824">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7</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 xml:space="preserve">МАСЛО </w:t>
            </w:r>
            <w:r w:rsidR="00934615">
              <w:rPr>
                <w:color w:val="000000"/>
                <w:sz w:val="22"/>
                <w:szCs w:val="22"/>
              </w:rPr>
              <w:t>ГИДРАВЛИЧЕСКОЕ ВМГЗ</w:t>
            </w:r>
            <w:r>
              <w:rPr>
                <w:color w:val="000000"/>
                <w:sz w:val="22"/>
                <w:szCs w:val="22"/>
              </w:rPr>
              <w:t xml:space="preserve"> </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E54580" w:rsidP="00E54580">
            <w:r w:rsidRPr="008F2824">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8</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934615" w:rsidP="00E54580">
            <w:pPr>
              <w:rPr>
                <w:color w:val="000000"/>
                <w:sz w:val="22"/>
                <w:szCs w:val="22"/>
              </w:rPr>
            </w:pPr>
            <w:r>
              <w:rPr>
                <w:color w:val="000000"/>
                <w:sz w:val="22"/>
                <w:szCs w:val="22"/>
              </w:rPr>
              <w:t>Антифриз 40</w:t>
            </w:r>
            <w:r w:rsidR="00E54580">
              <w:rPr>
                <w:color w:val="000000"/>
                <w:sz w:val="22"/>
                <w:szCs w:val="22"/>
              </w:rPr>
              <w:t xml:space="preserve"> зеленый</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934615" w:rsidP="00E54580">
            <w: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nil"/>
              <w:left w:val="single" w:sz="8" w:space="0" w:color="auto"/>
              <w:bottom w:val="single" w:sz="4" w:space="0" w:color="auto"/>
              <w:right w:val="single" w:sz="4" w:space="0" w:color="auto"/>
            </w:tcBorders>
            <w:vAlign w:val="bottom"/>
          </w:tcPr>
          <w:p w:rsidR="00E54580" w:rsidRPr="008F2824" w:rsidRDefault="00E54580" w:rsidP="00E54580">
            <w:pPr>
              <w:rPr>
                <w:rFonts w:eastAsia="MS Mincho"/>
              </w:rPr>
            </w:pPr>
            <w:r w:rsidRPr="008F2824">
              <w:rPr>
                <w:rFonts w:eastAsia="MS Mincho"/>
              </w:rPr>
              <w:t> 9</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Антифриз 40 красный</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934615" w:rsidP="00E54580">
            <w: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nil"/>
              <w:left w:val="single" w:sz="8" w:space="0" w:color="auto"/>
              <w:bottom w:val="nil"/>
              <w:right w:val="single" w:sz="4" w:space="0" w:color="auto"/>
            </w:tcBorders>
            <w:vAlign w:val="bottom"/>
          </w:tcPr>
          <w:p w:rsidR="00E54580" w:rsidRPr="008F2824" w:rsidRDefault="00E54580" w:rsidP="00E54580">
            <w:pPr>
              <w:rPr>
                <w:rFonts w:eastAsia="MS Mincho"/>
              </w:rPr>
            </w:pPr>
            <w:r w:rsidRPr="008F2824">
              <w:rPr>
                <w:rFonts w:eastAsia="MS Mincho"/>
              </w:rPr>
              <w:t> 10</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 xml:space="preserve">ТОСОЛ 40 </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934615" w:rsidP="00E54580">
            <w: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nil"/>
              <w:left w:val="single" w:sz="8" w:space="0" w:color="auto"/>
              <w:bottom w:val="nil"/>
              <w:right w:val="single" w:sz="4" w:space="0" w:color="auto"/>
            </w:tcBorders>
            <w:vAlign w:val="bottom"/>
          </w:tcPr>
          <w:p w:rsidR="00E54580" w:rsidRPr="008F2824" w:rsidRDefault="00934615" w:rsidP="00E54580">
            <w:pPr>
              <w:rPr>
                <w:rFonts w:eastAsia="MS Mincho"/>
              </w:rPr>
            </w:pPr>
            <w:r w:rsidRPr="008F2824">
              <w:rPr>
                <w:rFonts w:eastAsia="MS Mincho"/>
              </w:rPr>
              <w:t>11</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E54580" w:rsidP="00E54580">
            <w:pPr>
              <w:rPr>
                <w:color w:val="000000"/>
                <w:sz w:val="22"/>
                <w:szCs w:val="22"/>
              </w:rPr>
            </w:pPr>
            <w:r>
              <w:rPr>
                <w:color w:val="000000"/>
                <w:sz w:val="22"/>
                <w:szCs w:val="22"/>
              </w:rPr>
              <w:t>ТОРМОЗНАЯ ЖИДКОСТЬ DOT-4 (455Г)</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934615" w:rsidP="00E54580">
            <w:r w:rsidRPr="008F2824">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E54580" w:rsidRPr="004E0877" w:rsidTr="00C14C7D">
        <w:trPr>
          <w:trHeight w:val="353"/>
        </w:trPr>
        <w:tc>
          <w:tcPr>
            <w:tcW w:w="835" w:type="dxa"/>
            <w:tcBorders>
              <w:top w:val="nil"/>
              <w:left w:val="single" w:sz="8" w:space="0" w:color="auto"/>
              <w:bottom w:val="nil"/>
              <w:right w:val="single" w:sz="4" w:space="0" w:color="auto"/>
            </w:tcBorders>
            <w:vAlign w:val="bottom"/>
          </w:tcPr>
          <w:p w:rsidR="00E54580" w:rsidRPr="008F2824" w:rsidRDefault="00934615" w:rsidP="00E54580">
            <w:pPr>
              <w:rPr>
                <w:rFonts w:eastAsia="MS Mincho"/>
              </w:rPr>
            </w:pPr>
            <w:r w:rsidRPr="008F2824">
              <w:rPr>
                <w:rFonts w:eastAsia="MS Mincho"/>
              </w:rPr>
              <w:t>12</w:t>
            </w:r>
          </w:p>
        </w:tc>
        <w:tc>
          <w:tcPr>
            <w:tcW w:w="3702" w:type="dxa"/>
            <w:tcBorders>
              <w:top w:val="nil"/>
              <w:left w:val="single" w:sz="4" w:space="0" w:color="auto"/>
              <w:bottom w:val="single" w:sz="4" w:space="0" w:color="auto"/>
              <w:right w:val="single" w:sz="4" w:space="0" w:color="auto"/>
            </w:tcBorders>
            <w:shd w:val="clear" w:color="auto" w:fill="auto"/>
          </w:tcPr>
          <w:p w:rsidR="00E54580" w:rsidRDefault="00934615" w:rsidP="00E54580">
            <w:pPr>
              <w:rPr>
                <w:color w:val="000000"/>
                <w:sz w:val="22"/>
                <w:szCs w:val="22"/>
              </w:rPr>
            </w:pPr>
            <w:r>
              <w:rPr>
                <w:color w:val="000000"/>
                <w:sz w:val="22"/>
                <w:szCs w:val="22"/>
              </w:rPr>
              <w:t>СМАЗКА ЛИТОЛ</w:t>
            </w:r>
            <w:r w:rsidR="00E54580">
              <w:rPr>
                <w:color w:val="000000"/>
                <w:sz w:val="22"/>
                <w:szCs w:val="22"/>
              </w:rPr>
              <w:t xml:space="preserve">-24 </w:t>
            </w:r>
          </w:p>
        </w:tc>
        <w:tc>
          <w:tcPr>
            <w:tcW w:w="1559" w:type="dxa"/>
            <w:tcBorders>
              <w:top w:val="nil"/>
              <w:left w:val="nil"/>
              <w:bottom w:val="single" w:sz="4" w:space="0" w:color="auto"/>
              <w:right w:val="single" w:sz="4" w:space="0" w:color="auto"/>
            </w:tcBorders>
            <w:shd w:val="clear" w:color="auto" w:fill="auto"/>
            <w:vAlign w:val="center"/>
          </w:tcPr>
          <w:p w:rsidR="00E54580" w:rsidRPr="008F2824" w:rsidRDefault="00E54580" w:rsidP="00E54580"/>
        </w:tc>
        <w:tc>
          <w:tcPr>
            <w:tcW w:w="2835" w:type="dxa"/>
            <w:tcBorders>
              <w:top w:val="nil"/>
              <w:left w:val="single" w:sz="4" w:space="0" w:color="auto"/>
              <w:bottom w:val="single" w:sz="4" w:space="0" w:color="auto"/>
              <w:right w:val="single" w:sz="4" w:space="0" w:color="auto"/>
            </w:tcBorders>
            <w:shd w:val="clear" w:color="auto" w:fill="auto"/>
          </w:tcPr>
          <w:p w:rsidR="00E54580" w:rsidRPr="008F2824" w:rsidRDefault="00E54580" w:rsidP="00E54580"/>
        </w:tc>
        <w:tc>
          <w:tcPr>
            <w:tcW w:w="1417" w:type="dxa"/>
            <w:tcBorders>
              <w:top w:val="nil"/>
              <w:left w:val="nil"/>
              <w:bottom w:val="single" w:sz="4" w:space="0" w:color="auto"/>
              <w:right w:val="single" w:sz="4" w:space="0" w:color="auto"/>
            </w:tcBorders>
            <w:shd w:val="clear" w:color="auto" w:fill="auto"/>
            <w:vAlign w:val="center"/>
          </w:tcPr>
          <w:p w:rsidR="00E54580" w:rsidRPr="008F2824" w:rsidRDefault="00E54580" w:rsidP="00E54580">
            <w:r w:rsidRPr="008F2824">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E54580" w:rsidRPr="008F2824" w:rsidRDefault="00E54580" w:rsidP="00E54580"/>
        </w:tc>
        <w:tc>
          <w:tcPr>
            <w:tcW w:w="2032" w:type="dxa"/>
            <w:tcBorders>
              <w:top w:val="nil"/>
              <w:left w:val="nil"/>
              <w:bottom w:val="single" w:sz="4" w:space="0" w:color="auto"/>
              <w:right w:val="single" w:sz="8" w:space="0" w:color="auto"/>
            </w:tcBorders>
            <w:shd w:val="clear" w:color="auto" w:fill="auto"/>
            <w:vAlign w:val="center"/>
          </w:tcPr>
          <w:p w:rsidR="00E54580" w:rsidRPr="008F2824" w:rsidRDefault="00E54580" w:rsidP="00E54580"/>
        </w:tc>
      </w:tr>
      <w:tr w:rsidR="00934615" w:rsidRPr="004E0877" w:rsidTr="00DE14B8">
        <w:trPr>
          <w:trHeight w:val="353"/>
        </w:trPr>
        <w:tc>
          <w:tcPr>
            <w:tcW w:w="835" w:type="dxa"/>
            <w:tcBorders>
              <w:top w:val="nil"/>
              <w:left w:val="single" w:sz="8" w:space="0" w:color="auto"/>
              <w:bottom w:val="single" w:sz="8" w:space="0" w:color="auto"/>
              <w:right w:val="single" w:sz="4" w:space="0" w:color="auto"/>
            </w:tcBorders>
            <w:vAlign w:val="bottom"/>
          </w:tcPr>
          <w:p w:rsidR="00934615" w:rsidRPr="008F2824" w:rsidRDefault="00934615" w:rsidP="00934615">
            <w:pPr>
              <w:rPr>
                <w:rFonts w:eastAsia="MS Mincho"/>
              </w:rPr>
            </w:pPr>
            <w:r w:rsidRPr="008F2824">
              <w:rPr>
                <w:rFonts w:eastAsia="MS Mincho"/>
              </w:rPr>
              <w:t>13</w:t>
            </w:r>
          </w:p>
        </w:tc>
        <w:tc>
          <w:tcPr>
            <w:tcW w:w="3702" w:type="dxa"/>
            <w:tcBorders>
              <w:top w:val="nil"/>
              <w:left w:val="single" w:sz="4" w:space="0" w:color="auto"/>
              <w:bottom w:val="single" w:sz="8" w:space="0" w:color="auto"/>
              <w:right w:val="single" w:sz="4" w:space="0" w:color="auto"/>
            </w:tcBorders>
            <w:shd w:val="clear" w:color="auto" w:fill="auto"/>
          </w:tcPr>
          <w:p w:rsidR="00934615" w:rsidRDefault="00934615" w:rsidP="00934615">
            <w:pPr>
              <w:rPr>
                <w:color w:val="000000"/>
                <w:sz w:val="22"/>
                <w:szCs w:val="22"/>
              </w:rPr>
            </w:pPr>
            <w:r>
              <w:rPr>
                <w:color w:val="000000"/>
                <w:sz w:val="22"/>
                <w:szCs w:val="22"/>
              </w:rPr>
              <w:t>Солидол Ж ГОСТ 1033-79 с изм 1-3</w:t>
            </w:r>
          </w:p>
        </w:tc>
        <w:tc>
          <w:tcPr>
            <w:tcW w:w="1559" w:type="dxa"/>
            <w:tcBorders>
              <w:top w:val="nil"/>
              <w:left w:val="nil"/>
              <w:bottom w:val="single" w:sz="8" w:space="0" w:color="auto"/>
              <w:right w:val="single" w:sz="4" w:space="0" w:color="auto"/>
            </w:tcBorders>
            <w:shd w:val="clear" w:color="auto" w:fill="auto"/>
            <w:vAlign w:val="center"/>
          </w:tcPr>
          <w:p w:rsidR="00934615" w:rsidRPr="008F2824" w:rsidRDefault="00934615" w:rsidP="00934615"/>
        </w:tc>
        <w:tc>
          <w:tcPr>
            <w:tcW w:w="2835" w:type="dxa"/>
            <w:tcBorders>
              <w:top w:val="nil"/>
              <w:left w:val="single" w:sz="4" w:space="0" w:color="auto"/>
              <w:bottom w:val="single" w:sz="8" w:space="0" w:color="auto"/>
              <w:right w:val="single" w:sz="4" w:space="0" w:color="auto"/>
            </w:tcBorders>
            <w:shd w:val="clear" w:color="auto" w:fill="auto"/>
          </w:tcPr>
          <w:p w:rsidR="00934615" w:rsidRPr="008F2824" w:rsidRDefault="00934615" w:rsidP="00934615"/>
        </w:tc>
        <w:tc>
          <w:tcPr>
            <w:tcW w:w="1417" w:type="dxa"/>
            <w:tcBorders>
              <w:top w:val="nil"/>
              <w:left w:val="nil"/>
              <w:bottom w:val="single" w:sz="8" w:space="0" w:color="auto"/>
              <w:right w:val="single" w:sz="4" w:space="0" w:color="auto"/>
            </w:tcBorders>
            <w:shd w:val="clear" w:color="auto" w:fill="auto"/>
            <w:vAlign w:val="center"/>
          </w:tcPr>
          <w:p w:rsidR="00934615" w:rsidRPr="008F2824" w:rsidRDefault="00934615" w:rsidP="00934615">
            <w:r w:rsidRPr="008F2824">
              <w:t>кг</w:t>
            </w:r>
          </w:p>
        </w:tc>
        <w:tc>
          <w:tcPr>
            <w:tcW w:w="2268" w:type="dxa"/>
            <w:tcBorders>
              <w:top w:val="nil"/>
              <w:left w:val="single" w:sz="4" w:space="0" w:color="auto"/>
              <w:bottom w:val="single" w:sz="8" w:space="0" w:color="auto"/>
              <w:right w:val="single" w:sz="4" w:space="0" w:color="auto"/>
            </w:tcBorders>
            <w:shd w:val="clear" w:color="auto" w:fill="auto"/>
            <w:vAlign w:val="center"/>
          </w:tcPr>
          <w:p w:rsidR="00934615" w:rsidRPr="008F2824" w:rsidRDefault="00934615" w:rsidP="00934615"/>
        </w:tc>
        <w:tc>
          <w:tcPr>
            <w:tcW w:w="2032" w:type="dxa"/>
            <w:tcBorders>
              <w:top w:val="nil"/>
              <w:left w:val="nil"/>
              <w:bottom w:val="single" w:sz="8" w:space="0" w:color="auto"/>
              <w:right w:val="single" w:sz="8" w:space="0" w:color="auto"/>
            </w:tcBorders>
            <w:shd w:val="clear" w:color="auto" w:fill="auto"/>
            <w:vAlign w:val="center"/>
          </w:tcPr>
          <w:p w:rsidR="00934615" w:rsidRPr="008F2824" w:rsidRDefault="00934615" w:rsidP="00934615"/>
        </w:tc>
      </w:tr>
      <w:tr w:rsidR="00DE14B8" w:rsidRPr="004E0877" w:rsidTr="00DE14B8">
        <w:trPr>
          <w:trHeight w:val="353"/>
        </w:trPr>
        <w:tc>
          <w:tcPr>
            <w:tcW w:w="835" w:type="dxa"/>
            <w:tcBorders>
              <w:top w:val="single" w:sz="8" w:space="0" w:color="auto"/>
              <w:left w:val="single" w:sz="8" w:space="0" w:color="auto"/>
              <w:bottom w:val="single" w:sz="8" w:space="0" w:color="auto"/>
              <w:right w:val="single" w:sz="4" w:space="0" w:color="auto"/>
            </w:tcBorders>
            <w:vAlign w:val="bottom"/>
          </w:tcPr>
          <w:p w:rsidR="00DE14B8" w:rsidRPr="008F2824" w:rsidRDefault="00DE14B8" w:rsidP="00934615">
            <w:pPr>
              <w:rPr>
                <w:rFonts w:eastAsia="MS Mincho"/>
              </w:rPr>
            </w:pPr>
            <w:r>
              <w:rPr>
                <w:rFonts w:eastAsia="MS Mincho"/>
              </w:rPr>
              <w:t>14</w:t>
            </w:r>
          </w:p>
        </w:tc>
        <w:tc>
          <w:tcPr>
            <w:tcW w:w="3702" w:type="dxa"/>
            <w:tcBorders>
              <w:top w:val="single" w:sz="8" w:space="0" w:color="auto"/>
              <w:left w:val="single" w:sz="4" w:space="0" w:color="auto"/>
              <w:bottom w:val="single" w:sz="8" w:space="0" w:color="auto"/>
              <w:right w:val="single" w:sz="4" w:space="0" w:color="auto"/>
            </w:tcBorders>
            <w:shd w:val="clear" w:color="auto" w:fill="auto"/>
          </w:tcPr>
          <w:p w:rsidR="00DE14B8" w:rsidRDefault="00DE14B8" w:rsidP="00934615">
            <w:pPr>
              <w:rPr>
                <w:color w:val="000000"/>
                <w:sz w:val="22"/>
                <w:szCs w:val="22"/>
              </w:rPr>
            </w:pPr>
            <w:r>
              <w:rPr>
                <w:color w:val="000000"/>
                <w:sz w:val="22"/>
                <w:szCs w:val="22"/>
              </w:rPr>
              <w:t xml:space="preserve">МАСЛО </w:t>
            </w:r>
            <w:r w:rsidR="00613F9C">
              <w:rPr>
                <w:color w:val="000000"/>
                <w:sz w:val="22"/>
                <w:szCs w:val="22"/>
              </w:rPr>
              <w:t>МОТОРНОЕ 10</w:t>
            </w:r>
            <w:r>
              <w:rPr>
                <w:color w:val="000000"/>
                <w:sz w:val="22"/>
                <w:szCs w:val="22"/>
              </w:rPr>
              <w:t>W</w:t>
            </w:r>
            <w:r w:rsidR="00613F9C">
              <w:rPr>
                <w:color w:val="000000"/>
                <w:sz w:val="22"/>
                <w:szCs w:val="22"/>
              </w:rPr>
              <w:t>40,</w:t>
            </w:r>
            <w:r>
              <w:rPr>
                <w:color w:val="000000"/>
                <w:sz w:val="22"/>
                <w:szCs w:val="22"/>
              </w:rPr>
              <w:t xml:space="preserve"> полусинтетическое</w:t>
            </w:r>
          </w:p>
        </w:tc>
        <w:tc>
          <w:tcPr>
            <w:tcW w:w="1559" w:type="dxa"/>
            <w:tcBorders>
              <w:top w:val="single" w:sz="8" w:space="0" w:color="auto"/>
              <w:left w:val="nil"/>
              <w:bottom w:val="single" w:sz="8" w:space="0" w:color="auto"/>
              <w:right w:val="single" w:sz="4" w:space="0" w:color="auto"/>
            </w:tcBorders>
            <w:shd w:val="clear" w:color="auto" w:fill="auto"/>
            <w:vAlign w:val="center"/>
          </w:tcPr>
          <w:p w:rsidR="00DE14B8" w:rsidRPr="008F2824" w:rsidRDefault="00DE14B8" w:rsidP="00934615"/>
        </w:tc>
        <w:tc>
          <w:tcPr>
            <w:tcW w:w="2835" w:type="dxa"/>
            <w:tcBorders>
              <w:top w:val="single" w:sz="8" w:space="0" w:color="auto"/>
              <w:left w:val="single" w:sz="4" w:space="0" w:color="auto"/>
              <w:bottom w:val="single" w:sz="8" w:space="0" w:color="auto"/>
              <w:right w:val="single" w:sz="4" w:space="0" w:color="auto"/>
            </w:tcBorders>
            <w:shd w:val="clear" w:color="auto" w:fill="auto"/>
          </w:tcPr>
          <w:p w:rsidR="00DE14B8" w:rsidRPr="008F2824" w:rsidRDefault="00DE14B8" w:rsidP="00934615"/>
        </w:tc>
        <w:tc>
          <w:tcPr>
            <w:tcW w:w="1417" w:type="dxa"/>
            <w:tcBorders>
              <w:top w:val="single" w:sz="8" w:space="0" w:color="auto"/>
              <w:left w:val="nil"/>
              <w:bottom w:val="single" w:sz="8" w:space="0" w:color="auto"/>
              <w:right w:val="single" w:sz="4" w:space="0" w:color="auto"/>
            </w:tcBorders>
            <w:shd w:val="clear" w:color="auto" w:fill="auto"/>
            <w:vAlign w:val="center"/>
          </w:tcPr>
          <w:p w:rsidR="00DE14B8" w:rsidRPr="008F2824" w:rsidRDefault="00613F9C" w:rsidP="00934615">
            <w:r w:rsidRPr="00613F9C">
              <w:t>литр</w:t>
            </w:r>
          </w:p>
        </w:tc>
        <w:tc>
          <w:tcPr>
            <w:tcW w:w="2268" w:type="dxa"/>
            <w:tcBorders>
              <w:top w:val="single" w:sz="8" w:space="0" w:color="auto"/>
              <w:left w:val="single" w:sz="4" w:space="0" w:color="auto"/>
              <w:bottom w:val="single" w:sz="8" w:space="0" w:color="auto"/>
              <w:right w:val="single" w:sz="4" w:space="0" w:color="auto"/>
            </w:tcBorders>
            <w:shd w:val="clear" w:color="auto" w:fill="auto"/>
            <w:vAlign w:val="center"/>
          </w:tcPr>
          <w:p w:rsidR="00DE14B8" w:rsidRPr="008F2824" w:rsidRDefault="00DE14B8" w:rsidP="00934615"/>
        </w:tc>
        <w:tc>
          <w:tcPr>
            <w:tcW w:w="2032" w:type="dxa"/>
            <w:tcBorders>
              <w:top w:val="single" w:sz="8" w:space="0" w:color="auto"/>
              <w:left w:val="nil"/>
              <w:bottom w:val="single" w:sz="8" w:space="0" w:color="auto"/>
              <w:right w:val="single" w:sz="8" w:space="0" w:color="auto"/>
            </w:tcBorders>
            <w:shd w:val="clear" w:color="auto" w:fill="auto"/>
            <w:vAlign w:val="center"/>
          </w:tcPr>
          <w:p w:rsidR="00DE14B8" w:rsidRPr="008F2824" w:rsidRDefault="00DE14B8" w:rsidP="00934615"/>
        </w:tc>
      </w:tr>
    </w:tbl>
    <w:p w:rsidR="005C6697" w:rsidRPr="0050530A" w:rsidRDefault="005C6697" w:rsidP="005C6697">
      <w:pPr>
        <w:ind w:left="360"/>
        <w:rPr>
          <w:rFonts w:eastAsia="Calibri"/>
        </w:rPr>
      </w:pPr>
    </w:p>
    <w:p w:rsidR="005C6697" w:rsidRPr="0050530A" w:rsidRDefault="005C6697" w:rsidP="005C6697">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C6697" w:rsidRPr="0050530A" w:rsidRDefault="005C6697" w:rsidP="005C669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C6697" w:rsidRPr="0050530A" w:rsidTr="00C14C7D">
        <w:tc>
          <w:tcPr>
            <w:tcW w:w="4785" w:type="dxa"/>
          </w:tcPr>
          <w:p w:rsidR="005C6697" w:rsidRPr="0050530A" w:rsidRDefault="005C6697" w:rsidP="00C14C7D">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C6697" w:rsidRPr="0050530A" w:rsidRDefault="005C6697" w:rsidP="00C14C7D">
            <w:pPr>
              <w:ind w:left="4004"/>
              <w:jc w:val="center"/>
              <w:rPr>
                <w:rFonts w:eastAsia="MS Mincho"/>
                <w:sz w:val="26"/>
                <w:szCs w:val="26"/>
                <w:lang w:eastAsia="ja-JP"/>
              </w:rPr>
            </w:pPr>
            <w:r w:rsidRPr="0050530A">
              <w:rPr>
                <w:rFonts w:eastAsia="MS Mincho"/>
                <w:sz w:val="26"/>
                <w:szCs w:val="26"/>
                <w:lang w:eastAsia="ja-JP"/>
              </w:rPr>
              <w:t>Покупатель</w:t>
            </w: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p>
        </w:tc>
        <w:tc>
          <w:tcPr>
            <w:tcW w:w="9782" w:type="dxa"/>
          </w:tcPr>
          <w:p w:rsidR="005C6697" w:rsidRPr="0050530A" w:rsidRDefault="005C6697" w:rsidP="00C14C7D">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p>
        </w:tc>
        <w:tc>
          <w:tcPr>
            <w:tcW w:w="9782" w:type="dxa"/>
          </w:tcPr>
          <w:p w:rsidR="005C6697" w:rsidRPr="0050530A" w:rsidRDefault="005C6697" w:rsidP="00C14C7D">
            <w:pPr>
              <w:ind w:left="4004"/>
              <w:jc w:val="center"/>
              <w:rPr>
                <w:rFonts w:eastAsia="MS Mincho"/>
                <w:sz w:val="26"/>
                <w:szCs w:val="26"/>
                <w:lang w:eastAsia="ja-JP"/>
              </w:rPr>
            </w:pP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r w:rsidRPr="0050530A">
              <w:rPr>
                <w:rFonts w:eastAsia="MS Mincho"/>
                <w:sz w:val="26"/>
                <w:szCs w:val="26"/>
                <w:lang w:eastAsia="ja-JP"/>
              </w:rPr>
              <w:t xml:space="preserve">________________ / </w:t>
            </w:r>
            <w:r>
              <w:rPr>
                <w:rFonts w:eastAsia="MS Mincho"/>
              </w:rPr>
              <w:t>____________./</w:t>
            </w:r>
          </w:p>
        </w:tc>
        <w:tc>
          <w:tcPr>
            <w:tcW w:w="9782" w:type="dxa"/>
          </w:tcPr>
          <w:p w:rsidR="005C6697" w:rsidRPr="0050530A" w:rsidRDefault="005C6697" w:rsidP="00C14C7D">
            <w:pPr>
              <w:ind w:left="4004"/>
              <w:jc w:val="center"/>
              <w:rPr>
                <w:rFonts w:eastAsia="MS Mincho"/>
                <w:sz w:val="26"/>
                <w:szCs w:val="26"/>
                <w:lang w:eastAsia="ja-JP"/>
              </w:rPr>
            </w:pPr>
            <w:r w:rsidRPr="0050530A">
              <w:rPr>
                <w:rFonts w:eastAsia="MS Mincho"/>
                <w:sz w:val="26"/>
                <w:szCs w:val="26"/>
                <w:lang w:eastAsia="ja-JP"/>
              </w:rPr>
              <w:t xml:space="preserve">________________ </w:t>
            </w:r>
            <w:r>
              <w:rPr>
                <w:rFonts w:eastAsia="MS Mincho"/>
              </w:rPr>
              <w:t>__/</w:t>
            </w:r>
          </w:p>
        </w:tc>
      </w:tr>
      <w:tr w:rsidR="005C6697" w:rsidRPr="0050530A" w:rsidTr="00C14C7D">
        <w:tc>
          <w:tcPr>
            <w:tcW w:w="4785" w:type="dxa"/>
          </w:tcPr>
          <w:p w:rsidR="005C6697" w:rsidRPr="0050530A" w:rsidRDefault="005C6697" w:rsidP="00C14C7D">
            <w:pPr>
              <w:jc w:val="both"/>
              <w:rPr>
                <w:rFonts w:eastAsia="MS Mincho"/>
                <w:sz w:val="26"/>
                <w:szCs w:val="26"/>
                <w:lang w:eastAsia="ja-JP"/>
              </w:rPr>
            </w:pPr>
            <w:r w:rsidRPr="0050530A">
              <w:rPr>
                <w:rFonts w:eastAsia="MS Mincho"/>
                <w:sz w:val="26"/>
                <w:szCs w:val="26"/>
                <w:lang w:eastAsia="ja-JP"/>
              </w:rPr>
              <w:t>м.п.</w:t>
            </w:r>
          </w:p>
        </w:tc>
        <w:tc>
          <w:tcPr>
            <w:tcW w:w="9782" w:type="dxa"/>
          </w:tcPr>
          <w:p w:rsidR="005C6697" w:rsidRPr="0050530A" w:rsidRDefault="005C6697" w:rsidP="00C14C7D">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5C6697" w:rsidRPr="0050530A" w:rsidTr="00C14C7D">
        <w:tc>
          <w:tcPr>
            <w:tcW w:w="4785" w:type="dxa"/>
          </w:tcPr>
          <w:p w:rsidR="005C6697" w:rsidRPr="0050530A" w:rsidRDefault="005C6697" w:rsidP="00C14C7D">
            <w:pPr>
              <w:jc w:val="both"/>
              <w:rPr>
                <w:rFonts w:eastAsia="MS Mincho"/>
                <w:sz w:val="26"/>
                <w:szCs w:val="26"/>
                <w:lang w:eastAsia="ja-JP"/>
              </w:rPr>
            </w:pPr>
          </w:p>
        </w:tc>
        <w:tc>
          <w:tcPr>
            <w:tcW w:w="9782" w:type="dxa"/>
          </w:tcPr>
          <w:p w:rsidR="005C6697" w:rsidRPr="0050530A" w:rsidRDefault="005C6697" w:rsidP="00C14C7D">
            <w:pPr>
              <w:ind w:left="4004"/>
              <w:jc w:val="both"/>
              <w:rPr>
                <w:rFonts w:eastAsia="MS Mincho"/>
                <w:sz w:val="26"/>
                <w:szCs w:val="26"/>
                <w:lang w:eastAsia="ja-JP"/>
              </w:rPr>
            </w:pPr>
          </w:p>
        </w:tc>
      </w:tr>
    </w:tbl>
    <w:p w:rsidR="005C6697" w:rsidRPr="0050530A" w:rsidRDefault="005C6697" w:rsidP="005C6697">
      <w:pPr>
        <w:jc w:val="both"/>
        <w:rPr>
          <w:rFonts w:eastAsia="MS Mincho"/>
          <w:sz w:val="26"/>
          <w:szCs w:val="26"/>
          <w:lang w:eastAsia="ja-JP"/>
        </w:rPr>
      </w:pPr>
    </w:p>
    <w:p w:rsidR="005C6697" w:rsidRDefault="005C6697" w:rsidP="005C6697">
      <w:pPr>
        <w:jc w:val="right"/>
        <w:rPr>
          <w:rFonts w:eastAsia="MS Mincho"/>
          <w:sz w:val="26"/>
          <w:szCs w:val="26"/>
          <w:lang w:eastAsia="ja-JP"/>
        </w:rPr>
        <w:sectPr w:rsidR="005C6697" w:rsidSect="00C14C7D">
          <w:pgSz w:w="16838" w:h="11906" w:orient="landscape"/>
          <w:pgMar w:top="1701" w:right="1134" w:bottom="851" w:left="1134" w:header="709" w:footer="709" w:gutter="0"/>
          <w:cols w:space="708"/>
          <w:titlePg/>
          <w:docGrid w:linePitch="360"/>
        </w:sectPr>
      </w:pPr>
    </w:p>
    <w:p w:rsidR="005C6697" w:rsidRPr="00F75892" w:rsidRDefault="005C6697" w:rsidP="005C6697">
      <w:pPr>
        <w:jc w:val="right"/>
        <w:rPr>
          <w:rFonts w:eastAsia="MS Mincho"/>
          <w:sz w:val="26"/>
          <w:szCs w:val="26"/>
          <w:lang w:eastAsia="ja-JP"/>
        </w:rPr>
      </w:pPr>
      <w:r>
        <w:rPr>
          <w:rFonts w:eastAsia="MS Mincho"/>
          <w:sz w:val="26"/>
          <w:szCs w:val="26"/>
          <w:lang w:eastAsia="ja-JP"/>
        </w:rPr>
        <w:t>Приложение № 2</w:t>
      </w:r>
    </w:p>
    <w:p w:rsidR="005C6697" w:rsidRPr="00F75892" w:rsidRDefault="005C6697" w:rsidP="005C6697">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5C6697" w:rsidRPr="00F75892" w:rsidRDefault="005C6697" w:rsidP="005C6697">
      <w:pPr>
        <w:jc w:val="right"/>
        <w:rPr>
          <w:rFonts w:eastAsia="MS Mincho"/>
          <w:sz w:val="26"/>
          <w:szCs w:val="26"/>
          <w:lang w:eastAsia="ja-JP"/>
        </w:rPr>
      </w:pPr>
      <w:r w:rsidRPr="00F75892">
        <w:rPr>
          <w:rFonts w:eastAsia="MS Mincho"/>
          <w:sz w:val="26"/>
          <w:szCs w:val="26"/>
          <w:lang w:eastAsia="ja-JP"/>
        </w:rPr>
        <w:t xml:space="preserve">№ ____ от «____» ________ 20 </w:t>
      </w:r>
      <w:r>
        <w:rPr>
          <w:rFonts w:eastAsia="MS Mincho"/>
        </w:rPr>
        <w:t>1</w:t>
      </w:r>
      <w:r w:rsidRPr="00F75892">
        <w:rPr>
          <w:rFonts w:eastAsia="MS Mincho"/>
          <w:sz w:val="26"/>
          <w:szCs w:val="26"/>
          <w:lang w:eastAsia="ja-JP"/>
        </w:rPr>
        <w:t>_ г.</w:t>
      </w:r>
    </w:p>
    <w:p w:rsidR="005C6697" w:rsidRPr="004E0877" w:rsidRDefault="005C6697" w:rsidP="005C6697">
      <w:pPr>
        <w:jc w:val="right"/>
        <w:rPr>
          <w:rFonts w:eastAsia="MS Mincho"/>
          <w:sz w:val="26"/>
          <w:szCs w:val="26"/>
          <w:lang w:eastAsia="ja-JP"/>
        </w:rPr>
      </w:pPr>
    </w:p>
    <w:p w:rsidR="005C6697" w:rsidRPr="004E0877" w:rsidRDefault="005C6697" w:rsidP="005C6697">
      <w:pPr>
        <w:jc w:val="right"/>
        <w:rPr>
          <w:rFonts w:eastAsia="MS Mincho"/>
          <w:sz w:val="26"/>
          <w:szCs w:val="26"/>
          <w:lang w:eastAsia="ja-JP"/>
        </w:rPr>
      </w:pPr>
    </w:p>
    <w:p w:rsidR="005C6697" w:rsidRPr="004E0877" w:rsidRDefault="005C6697" w:rsidP="005C6697">
      <w:pPr>
        <w:jc w:val="right"/>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Форма Заказа</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Начало формы</w:t>
      </w: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ЗАКАЗ </w:t>
      </w: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____ ОТ «____» ________ 20 ____ Г.</w:t>
      </w:r>
    </w:p>
    <w:p w:rsidR="005C6697" w:rsidRPr="00F75892" w:rsidRDefault="005C6697" w:rsidP="005C6697">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____ ОТ «____» ________ 20 ____ Г.</w:t>
      </w: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r>
        <w:rPr>
          <w:rFonts w:eastAsia="MS Mincho"/>
          <w:sz w:val="26"/>
          <w:szCs w:val="26"/>
          <w:lang w:eastAsia="ja-JP"/>
        </w:rPr>
        <w:t>г. Уфа</w:t>
      </w:r>
    </w:p>
    <w:p w:rsidR="005C6697" w:rsidRPr="004E0877" w:rsidRDefault="005C6697" w:rsidP="005C6697">
      <w:pPr>
        <w:jc w:val="center"/>
        <w:rPr>
          <w:rFonts w:eastAsia="MS Mincho"/>
          <w:sz w:val="26"/>
          <w:szCs w:val="26"/>
          <w:lang w:eastAsia="ja-JP"/>
        </w:rPr>
      </w:pPr>
      <w:r>
        <w:rPr>
          <w:rFonts w:eastAsia="MS Mincho"/>
          <w:sz w:val="26"/>
          <w:szCs w:val="26"/>
          <w:lang w:eastAsia="ja-JP"/>
        </w:rPr>
        <w:t>20</w:t>
      </w:r>
      <w:r>
        <w:rPr>
          <w:rFonts w:eastAsia="MS Mincho"/>
        </w:rPr>
        <w:t>1_</w:t>
      </w:r>
      <w:r w:rsidRPr="004E0877">
        <w:rPr>
          <w:rFonts w:eastAsia="MS Mincho"/>
          <w:sz w:val="26"/>
          <w:szCs w:val="26"/>
          <w:lang w:eastAsia="ja-JP"/>
        </w:rPr>
        <w:t xml:space="preserve"> г.</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sectPr w:rsidR="005C6697" w:rsidRPr="004E0877" w:rsidSect="00C14C7D">
          <w:pgSz w:w="11906" w:h="16838"/>
          <w:pgMar w:top="1134" w:right="850" w:bottom="1134" w:left="1701" w:header="708" w:footer="708" w:gutter="0"/>
          <w:cols w:space="708"/>
          <w:titlePg/>
          <w:docGrid w:linePitch="360"/>
        </w:sectPr>
      </w:pPr>
    </w:p>
    <w:p w:rsidR="005C6697" w:rsidRPr="00F93DCF" w:rsidRDefault="005C6697" w:rsidP="005C6697">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4205D3">
        <w:rPr>
          <w:rFonts w:eastAsia="MS Mincho"/>
          <w:sz w:val="26"/>
          <w:szCs w:val="26"/>
          <w:lang w:eastAsia="ja-JP"/>
        </w:rPr>
      </w:r>
      <w:r w:rsidR="004205D3">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5C6697" w:rsidRPr="004E0877" w:rsidRDefault="005C6697" w:rsidP="005C6697">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4205D3">
        <w:rPr>
          <w:rFonts w:eastAsia="MS Mincho"/>
          <w:sz w:val="26"/>
          <w:szCs w:val="26"/>
          <w:lang w:eastAsia="ja-JP"/>
        </w:rPr>
      </w:r>
      <w:r w:rsidR="004205D3">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5C6697" w:rsidRPr="004E0877" w:rsidTr="00C14C7D">
        <w:trPr>
          <w:trHeight w:val="405"/>
        </w:trPr>
        <w:tc>
          <w:tcPr>
            <w:tcW w:w="1910" w:type="dxa"/>
            <w:gridSpan w:val="3"/>
            <w:tcBorders>
              <w:top w:val="nil"/>
              <w:left w:val="nil"/>
              <w:bottom w:val="nil"/>
              <w:right w:val="nil"/>
            </w:tcBorders>
          </w:tcPr>
          <w:p w:rsidR="005C6697" w:rsidRPr="004E0877" w:rsidRDefault="005C6697" w:rsidP="00C14C7D">
            <w:pPr>
              <w:jc w:val="center"/>
              <w:rPr>
                <w:rFonts w:eastAsia="MS Mincho"/>
                <w:sz w:val="26"/>
                <w:szCs w:val="26"/>
                <w:lang w:eastAsia="ja-JP"/>
              </w:rPr>
            </w:pPr>
          </w:p>
        </w:tc>
        <w:tc>
          <w:tcPr>
            <w:tcW w:w="13095" w:type="dxa"/>
            <w:gridSpan w:val="12"/>
            <w:tcBorders>
              <w:top w:val="nil"/>
              <w:left w:val="nil"/>
              <w:bottom w:val="nil"/>
              <w:right w:val="nil"/>
            </w:tcBorders>
            <w:vAlign w:val="bottom"/>
          </w:tcPr>
          <w:p w:rsidR="005C6697" w:rsidRPr="004E0877" w:rsidRDefault="005C6697" w:rsidP="00C14C7D">
            <w:pPr>
              <w:jc w:val="center"/>
              <w:rPr>
                <w:rFonts w:eastAsia="MS Mincho"/>
                <w:b/>
                <w:bCs/>
                <w:sz w:val="20"/>
                <w:szCs w:val="20"/>
              </w:rPr>
            </w:pPr>
            <w:r w:rsidRPr="004E0877">
              <w:rPr>
                <w:rFonts w:eastAsia="MS Mincho"/>
                <w:sz w:val="26"/>
                <w:szCs w:val="26"/>
                <w:lang w:eastAsia="ja-JP"/>
              </w:rPr>
              <w:t>СПЕЦИФИКАЦИЯ</w:t>
            </w:r>
          </w:p>
        </w:tc>
      </w:tr>
      <w:tr w:rsidR="005C6697" w:rsidRPr="004E0877" w:rsidTr="00C14C7D">
        <w:trPr>
          <w:trHeight w:val="405"/>
        </w:trPr>
        <w:tc>
          <w:tcPr>
            <w:tcW w:w="553"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127"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701" w:type="dxa"/>
            <w:gridSpan w:val="2"/>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59"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276"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418"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275" w:type="dxa"/>
            <w:gridSpan w:val="3"/>
            <w:tcBorders>
              <w:top w:val="nil"/>
              <w:left w:val="nil"/>
              <w:bottom w:val="nil"/>
              <w:right w:val="nil"/>
            </w:tcBorders>
          </w:tcPr>
          <w:p w:rsidR="005C6697" w:rsidRPr="004E0877" w:rsidRDefault="005C6697" w:rsidP="00C14C7D">
            <w:pPr>
              <w:jc w:val="center"/>
              <w:rPr>
                <w:rFonts w:eastAsia="MS Mincho"/>
                <w:b/>
                <w:bCs/>
                <w:sz w:val="20"/>
                <w:szCs w:val="20"/>
              </w:rPr>
            </w:pPr>
          </w:p>
        </w:tc>
        <w:tc>
          <w:tcPr>
            <w:tcW w:w="1560" w:type="dxa"/>
            <w:gridSpan w:val="2"/>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59"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417"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60"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r>
      <w:tr w:rsidR="005C6697" w:rsidRPr="004E0877" w:rsidTr="00C14C7D">
        <w:trPr>
          <w:trHeight w:val="2014"/>
        </w:trPr>
        <w:tc>
          <w:tcPr>
            <w:tcW w:w="553" w:type="dxa"/>
            <w:tcBorders>
              <w:top w:val="single" w:sz="8" w:space="0" w:color="auto"/>
              <w:left w:val="single" w:sz="8" w:space="0" w:color="auto"/>
              <w:bottom w:val="nil"/>
              <w:right w:val="nil"/>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Pr="004E0877" w:rsidRDefault="005C6697" w:rsidP="00C14C7D">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5C6697" w:rsidRPr="004E0877" w:rsidTr="00C14C7D">
        <w:trPr>
          <w:trHeight w:val="345"/>
        </w:trPr>
        <w:tc>
          <w:tcPr>
            <w:tcW w:w="15005" w:type="dxa"/>
            <w:gridSpan w:val="15"/>
            <w:tcBorders>
              <w:top w:val="single" w:sz="8" w:space="0" w:color="auto"/>
              <w:left w:val="single" w:sz="8" w:space="0" w:color="auto"/>
              <w:bottom w:val="nil"/>
              <w:right w:val="nil"/>
            </w:tcBorders>
          </w:tcPr>
          <w:p w:rsidR="005C6697" w:rsidRPr="004E0877" w:rsidRDefault="005C6697" w:rsidP="00C14C7D">
            <w:pPr>
              <w:jc w:val="center"/>
              <w:rPr>
                <w:rFonts w:eastAsia="MS Mincho"/>
                <w:i/>
                <w:iCs/>
                <w:sz w:val="20"/>
                <w:szCs w:val="20"/>
              </w:rPr>
            </w:pPr>
          </w:p>
        </w:tc>
      </w:tr>
      <w:tr w:rsidR="005C6697" w:rsidRPr="004E0877" w:rsidTr="00C14C7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60"/>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418"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34" w:type="dxa"/>
            <w:gridSpan w:val="2"/>
            <w:tcBorders>
              <w:top w:val="nil"/>
              <w:left w:val="nil"/>
              <w:bottom w:val="nil"/>
              <w:right w:val="nil"/>
            </w:tcBorders>
          </w:tcPr>
          <w:p w:rsidR="005C6697" w:rsidRPr="004E0877" w:rsidRDefault="005C6697" w:rsidP="00C14C7D">
            <w:pPr>
              <w:rPr>
                <w:rFonts w:eastAsia="MS Mincho"/>
                <w:sz w:val="20"/>
                <w:szCs w:val="20"/>
              </w:rPr>
            </w:pPr>
          </w:p>
        </w:tc>
        <w:tc>
          <w:tcPr>
            <w:tcW w:w="425" w:type="dxa"/>
            <w:gridSpan w:val="2"/>
            <w:tcBorders>
              <w:top w:val="single" w:sz="4" w:space="0" w:color="auto"/>
              <w:left w:val="nil"/>
              <w:bottom w:val="nil"/>
              <w:right w:val="nil"/>
            </w:tcBorders>
            <w:vAlign w:val="bottom"/>
          </w:tcPr>
          <w:p w:rsidR="005C6697" w:rsidRPr="004E0877" w:rsidRDefault="005C6697" w:rsidP="00C14C7D">
            <w:pPr>
              <w:rPr>
                <w:rFonts w:eastAsia="MS Mincho"/>
                <w:sz w:val="20"/>
                <w:szCs w:val="20"/>
              </w:rPr>
            </w:pPr>
          </w:p>
        </w:tc>
        <w:tc>
          <w:tcPr>
            <w:tcW w:w="2835"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5C6697" w:rsidRPr="004E0877" w:rsidRDefault="005C6697" w:rsidP="00C14C7D">
            <w:pPr>
              <w:jc w:val="center"/>
              <w:rPr>
                <w:rFonts w:eastAsia="MS Mincho"/>
                <w:b/>
                <w:bCs/>
                <w:sz w:val="20"/>
                <w:szCs w:val="20"/>
              </w:rPr>
            </w:pPr>
            <w:r w:rsidRPr="004E0877">
              <w:rPr>
                <w:rFonts w:eastAsia="MS Mincho"/>
                <w:b/>
                <w:bCs/>
                <w:sz w:val="20"/>
                <w:szCs w:val="20"/>
              </w:rPr>
              <w:t> </w:t>
            </w:r>
          </w:p>
          <w:p w:rsidR="005C6697" w:rsidRPr="004E0877" w:rsidRDefault="005C6697" w:rsidP="00C14C7D">
            <w:pPr>
              <w:jc w:val="center"/>
              <w:rPr>
                <w:rFonts w:eastAsia="MS Mincho"/>
                <w:b/>
                <w:bCs/>
                <w:sz w:val="20"/>
                <w:szCs w:val="20"/>
              </w:rPr>
            </w:pPr>
            <w:r w:rsidRPr="004E0877">
              <w:rPr>
                <w:rFonts w:eastAsia="MS Mincho"/>
                <w:b/>
                <w:bCs/>
                <w:sz w:val="20"/>
                <w:szCs w:val="20"/>
              </w:rPr>
              <w:t> </w:t>
            </w:r>
          </w:p>
        </w:tc>
      </w:tr>
      <w:tr w:rsidR="005C6697" w:rsidRPr="004E0877" w:rsidTr="00C14C7D">
        <w:trPr>
          <w:trHeight w:val="599"/>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2032"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p>
        </w:tc>
        <w:tc>
          <w:tcPr>
            <w:tcW w:w="3780" w:type="dxa"/>
            <w:gridSpan w:val="5"/>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5C6697" w:rsidRPr="004E0877" w:rsidRDefault="005C6697" w:rsidP="00C14C7D">
            <w:pPr>
              <w:jc w:val="center"/>
              <w:rPr>
                <w:rFonts w:eastAsia="MS Mincho"/>
                <w:b/>
                <w:bCs/>
                <w:sz w:val="20"/>
                <w:szCs w:val="20"/>
              </w:rPr>
            </w:pPr>
            <w:r w:rsidRPr="004E0877">
              <w:rPr>
                <w:rFonts w:eastAsia="MS Mincho"/>
                <w:b/>
                <w:bCs/>
                <w:sz w:val="20"/>
                <w:szCs w:val="20"/>
              </w:rPr>
              <w:t> </w:t>
            </w:r>
          </w:p>
          <w:p w:rsidR="005C6697" w:rsidRPr="004E0877" w:rsidRDefault="005C6697" w:rsidP="00C14C7D">
            <w:pPr>
              <w:jc w:val="center"/>
              <w:rPr>
                <w:rFonts w:eastAsia="MS Mincho"/>
                <w:b/>
                <w:bCs/>
                <w:sz w:val="20"/>
                <w:szCs w:val="20"/>
              </w:rPr>
            </w:pPr>
            <w:r w:rsidRPr="004E0877">
              <w:rPr>
                <w:rFonts w:eastAsia="MS Mincho"/>
                <w:b/>
                <w:bCs/>
                <w:sz w:val="20"/>
                <w:szCs w:val="20"/>
              </w:rPr>
              <w:t> </w:t>
            </w:r>
          </w:p>
        </w:tc>
      </w:tr>
      <w:tr w:rsidR="005C6697" w:rsidRPr="004E0877" w:rsidTr="00C14C7D">
        <w:trPr>
          <w:trHeight w:val="80"/>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2032"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p>
        </w:tc>
        <w:tc>
          <w:tcPr>
            <w:tcW w:w="3780" w:type="dxa"/>
            <w:gridSpan w:val="5"/>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5C6697" w:rsidRPr="004E0877" w:rsidRDefault="005C6697" w:rsidP="00C14C7D">
            <w:pPr>
              <w:jc w:val="center"/>
              <w:rPr>
                <w:rFonts w:eastAsia="MS Mincho"/>
                <w:b/>
                <w:bCs/>
                <w:sz w:val="20"/>
                <w:szCs w:val="20"/>
              </w:rPr>
            </w:pPr>
          </w:p>
        </w:tc>
      </w:tr>
    </w:tbl>
    <w:p w:rsidR="005C6697" w:rsidRPr="004E0877" w:rsidRDefault="005C6697" w:rsidP="005C6697">
      <w:pPr>
        <w:rPr>
          <w:rFonts w:eastAsia="MS Mincho"/>
          <w:sz w:val="26"/>
          <w:szCs w:val="26"/>
          <w:lang w:eastAsia="ja-JP"/>
        </w:rPr>
        <w:sectPr w:rsidR="005C6697" w:rsidRPr="004E0877" w:rsidSect="00C14C7D">
          <w:pgSz w:w="16838" w:h="11906" w:orient="landscape"/>
          <w:pgMar w:top="1701" w:right="1134" w:bottom="850" w:left="1134" w:header="708" w:footer="708" w:gutter="0"/>
          <w:cols w:space="708"/>
          <w:titlePg/>
          <w:docGrid w:linePitch="360"/>
        </w:sect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5C6697" w:rsidRPr="004E0877" w:rsidRDefault="005C6697" w:rsidP="005C6697">
      <w:pPr>
        <w:jc w:val="center"/>
        <w:rPr>
          <w:rFonts w:eastAsia="MS Mincho"/>
          <w:sz w:val="26"/>
          <w:szCs w:val="26"/>
          <w:lang w:eastAsia="ja-JP"/>
        </w:rPr>
      </w:pPr>
    </w:p>
    <w:p w:rsidR="005C6697" w:rsidRDefault="005C6697" w:rsidP="005C6697">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w:t>
      </w:r>
      <w:r>
        <w:rPr>
          <w:rFonts w:eastAsia="MS Mincho"/>
        </w:rPr>
        <w:t>1_</w:t>
      </w:r>
      <w:r>
        <w:rPr>
          <w:rFonts w:eastAsia="MS Mincho"/>
          <w:sz w:val="26"/>
          <w:szCs w:val="26"/>
          <w:lang w:eastAsia="ja-JP"/>
        </w:rPr>
        <w:t> г</w:t>
      </w:r>
      <w:r w:rsidRPr="004E0877">
        <w:rPr>
          <w:rFonts w:eastAsia="MS Mincho"/>
          <w:sz w:val="26"/>
          <w:szCs w:val="26"/>
          <w:lang w:eastAsia="ja-JP"/>
        </w:rPr>
        <w:t xml:space="preserve">. </w:t>
      </w:r>
    </w:p>
    <w:p w:rsidR="005C6697" w:rsidRDefault="005C6697" w:rsidP="005C6697">
      <w:pPr>
        <w:jc w:val="both"/>
        <w:rPr>
          <w:i/>
          <w:color w:val="FF0000"/>
          <w:sz w:val="26"/>
          <w:szCs w:val="26"/>
        </w:rPr>
      </w:pPr>
      <w:r w:rsidRPr="00C75540">
        <w:rPr>
          <w:sz w:val="26"/>
          <w:szCs w:val="26"/>
        </w:rPr>
        <w:t>Акт сдачи</w:t>
      </w:r>
      <w:r>
        <w:t xml:space="preserve"> </w:t>
      </w:r>
      <w:r w:rsidRPr="00C75540">
        <w:rPr>
          <w:sz w:val="26"/>
          <w:szCs w:val="26"/>
        </w:rPr>
        <w:t>-</w:t>
      </w:r>
      <w:r>
        <w:t xml:space="preserve"> </w:t>
      </w:r>
      <w:r w:rsidRPr="00C75540">
        <w:rPr>
          <w:sz w:val="26"/>
          <w:szCs w:val="26"/>
        </w:rPr>
        <w:t xml:space="preserve">приёмки </w:t>
      </w:r>
      <w:r>
        <w:rPr>
          <w:sz w:val="26"/>
          <w:szCs w:val="26"/>
        </w:rPr>
        <w:t xml:space="preserve">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p>
    <w:p w:rsidR="005C6697" w:rsidRDefault="005C6697" w:rsidP="005C6697">
      <w:pPr>
        <w:jc w:val="both"/>
        <w:rPr>
          <w:i/>
          <w:color w:val="FF0000"/>
          <w:sz w:val="26"/>
          <w:szCs w:val="26"/>
        </w:rPr>
      </w:pP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5C6697" w:rsidRPr="004E0877" w:rsidRDefault="005C6697" w:rsidP="005C6697">
      <w:pPr>
        <w:jc w:val="both"/>
        <w:rPr>
          <w:rFonts w:eastAsia="MS Mincho"/>
          <w:sz w:val="26"/>
          <w:szCs w:val="26"/>
          <w:lang w:eastAsia="ja-JP"/>
        </w:rPr>
      </w:pPr>
    </w:p>
    <w:p w:rsidR="005C6697" w:rsidRDefault="005C6697" w:rsidP="005C6697"/>
    <w:p w:rsidR="005C6697" w:rsidRPr="000616AA" w:rsidRDefault="005C6697" w:rsidP="005C6697">
      <w:r>
        <w:t xml:space="preserve">     </w:t>
      </w:r>
      <w:r w:rsidRPr="000616AA">
        <w:t>Поставка Товара Покупателю осуществляется Поставщиком (за его счёт) до склада Покупателя по адрес</w:t>
      </w:r>
      <w:r>
        <w:t>у</w:t>
      </w:r>
      <w:r w:rsidRPr="000616AA">
        <w:t xml:space="preserve">: </w:t>
      </w:r>
    </w:p>
    <w:p w:rsidR="005C6697" w:rsidRPr="000616AA" w:rsidRDefault="005C6697" w:rsidP="005C6697">
      <w:bookmarkStart w:id="127" w:name="OLE_LINK5"/>
      <w:bookmarkStart w:id="128" w:name="OLE_LINK6"/>
      <w:r w:rsidRPr="000616AA">
        <w:t xml:space="preserve">г. Уфа ул. Вологодская 150, </w:t>
      </w:r>
    </w:p>
    <w:p w:rsidR="005C6697" w:rsidRPr="000616AA" w:rsidRDefault="005C6697" w:rsidP="005C6697">
      <w:bookmarkStart w:id="129" w:name="OLE_LINK3"/>
      <w:bookmarkStart w:id="130" w:name="OLE_LINK4"/>
      <w:r w:rsidRPr="000616AA">
        <w:t xml:space="preserve">      Адрес поставки указывается при подаче заявки Поставщику.</w:t>
      </w:r>
    </w:p>
    <w:bookmarkEnd w:id="127"/>
    <w:bookmarkEnd w:id="128"/>
    <w:bookmarkEnd w:id="129"/>
    <w:bookmarkEnd w:id="130"/>
    <w:p w:rsidR="005C6697" w:rsidRPr="00272A9B" w:rsidRDefault="005C6697" w:rsidP="005C6697">
      <w:r w:rsidRPr="00272A9B">
        <w:t xml:space="preserve"> </w:t>
      </w:r>
      <w:bookmarkStart w:id="131" w:name="OLE_LINK7"/>
      <w:bookmarkStart w:id="132" w:name="OLE_LINK8"/>
      <w:bookmarkStart w:id="133" w:name="OLE_LINK9"/>
      <w:bookmarkStart w:id="134" w:name="OLE_LINK10"/>
      <w:r w:rsidRPr="00272A9B">
        <w:t xml:space="preserve">Срок поставки Товара – в течение </w:t>
      </w:r>
      <w:r>
        <w:t>14</w:t>
      </w:r>
      <w:r w:rsidRPr="00272A9B">
        <w:t xml:space="preserve"> </w:t>
      </w:r>
      <w:r>
        <w:t>календарных</w:t>
      </w:r>
      <w:r w:rsidRPr="00272A9B">
        <w:t xml:space="preserve"> дней с даты</w:t>
      </w:r>
      <w:r>
        <w:t xml:space="preserve"> </w:t>
      </w:r>
      <w:r w:rsidRPr="005C6697">
        <w:t>подписания сторонами Заказа</w:t>
      </w:r>
      <w:r>
        <w:t>.</w:t>
      </w:r>
    </w:p>
    <w:bookmarkEnd w:id="131"/>
    <w:bookmarkEnd w:id="132"/>
    <w:bookmarkEnd w:id="133"/>
    <w:bookmarkEnd w:id="134"/>
    <w:p w:rsidR="005C6697" w:rsidRPr="004E0877" w:rsidRDefault="005C6697" w:rsidP="005C6697">
      <w:pPr>
        <w:jc w:val="both"/>
        <w:rPr>
          <w:rFonts w:eastAsia="MS Mincho"/>
          <w:sz w:val="26"/>
          <w:szCs w:val="26"/>
          <w:lang w:eastAsia="ja-JP"/>
        </w:rPr>
      </w:pP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5C6697" w:rsidRPr="004E0877" w:rsidRDefault="005C6697" w:rsidP="005C669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Покупатель</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5C6697" w:rsidRPr="004E0877" w:rsidTr="00C14C7D">
        <w:trPr>
          <w:trHeight w:val="353"/>
        </w:trPr>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________________/</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________________/</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r>
    </w:tbl>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Окончание Формы</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Форма согласована</w:t>
      </w: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5C6697" w:rsidRPr="004E0877" w:rsidRDefault="005C6697" w:rsidP="005C669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Покупатель</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 /</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r>
    </w:tbl>
    <w:p w:rsidR="005C6697" w:rsidRPr="00A56DC0" w:rsidRDefault="005C6697" w:rsidP="005C6697">
      <w:pPr>
        <w:suppressAutoHyphens/>
        <w:jc w:val="both"/>
        <w:rPr>
          <w:b/>
          <w:bCs/>
          <w:color w:val="000000"/>
        </w:rPr>
      </w:pPr>
    </w:p>
    <w:p w:rsidR="004F7153" w:rsidRDefault="004F7153" w:rsidP="005C6697">
      <w:pPr>
        <w:suppressAutoHyphens/>
        <w:spacing w:after="120" w:line="259" w:lineRule="auto"/>
        <w:jc w:val="both"/>
        <w:rPr>
          <w:rFonts w:eastAsia="MS Mincho"/>
          <w:lang w:val="x-none" w:eastAsia="x-none"/>
        </w:rPr>
      </w:pPr>
    </w:p>
    <w:sectPr w:rsidR="004F7153" w:rsidSect="005C6697">
      <w:footerReference w:type="even" r:id="rId62"/>
      <w:footerReference w:type="default" r:id="rId6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302" w:rsidRDefault="00FF5302" w:rsidP="00341A9D">
      <w:r>
        <w:separator/>
      </w:r>
    </w:p>
  </w:endnote>
  <w:endnote w:type="continuationSeparator" w:id="0">
    <w:p w:rsidR="00FF5302" w:rsidRDefault="00FF530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E14B8" w:rsidRDefault="00DE14B8"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E14B8" w:rsidRDefault="00DE14B8"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Pr="004F7E9E" w:rsidRDefault="00DE14B8"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rsidP="00C14C7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E14B8" w:rsidRDefault="00DE14B8" w:rsidP="00C14C7D">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Pr="008A1893" w:rsidRDefault="00DE14B8" w:rsidP="00C14C7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205D3">
      <w:rPr>
        <w:rStyle w:val="afd"/>
        <w:noProof/>
      </w:rPr>
      <w:t>26</w:t>
    </w:r>
    <w:r w:rsidRPr="008A1893">
      <w:rPr>
        <w:rStyle w:val="afd"/>
      </w:rPr>
      <w:fldChar w:fldCharType="end"/>
    </w:r>
  </w:p>
  <w:p w:rsidR="00DE14B8" w:rsidRDefault="00DE14B8" w:rsidP="00C14C7D">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Pr="003F6B57" w:rsidRDefault="00DE14B8" w:rsidP="00C14C7D">
    <w:pPr>
      <w:pStyle w:val="ab"/>
      <w:jc w:val="right"/>
    </w:pPr>
    <w:r w:rsidRPr="00BD3C17">
      <w:fldChar w:fldCharType="begin"/>
    </w:r>
    <w:r w:rsidRPr="00BD3C17">
      <w:instrText>PAGE   \* MERGEFORMAT</w:instrText>
    </w:r>
    <w:r w:rsidRPr="00BD3C17">
      <w:fldChar w:fldCharType="separate"/>
    </w:r>
    <w:r w:rsidR="004205D3">
      <w:rPr>
        <w:noProof/>
      </w:rPr>
      <w:t>25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302" w:rsidRDefault="00FF5302" w:rsidP="00341A9D">
      <w:r>
        <w:separator/>
      </w:r>
    </w:p>
  </w:footnote>
  <w:footnote w:type="continuationSeparator" w:id="0">
    <w:p w:rsidR="00FF5302" w:rsidRDefault="00FF5302" w:rsidP="00341A9D">
      <w:r>
        <w:continuationSeparator/>
      </w:r>
    </w:p>
  </w:footnote>
  <w:footnote w:id="1">
    <w:p w:rsidR="00DE14B8" w:rsidRDefault="00DE14B8"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E14B8" w:rsidRPr="009831A8" w:rsidRDefault="00DE14B8"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DE14B8" w:rsidRPr="00DD3C81" w:rsidRDefault="00DE14B8"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9"/>
      <w:jc w:val="center"/>
    </w:pPr>
  </w:p>
  <w:p w:rsidR="00DE14B8" w:rsidRDefault="00DE14B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9"/>
      <w:jc w:val="center"/>
    </w:pPr>
  </w:p>
  <w:p w:rsidR="00DE14B8" w:rsidRDefault="00DE14B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Default="00DE14B8">
    <w:pPr>
      <w:pStyle w:val="a9"/>
      <w:jc w:val="center"/>
    </w:pPr>
  </w:p>
  <w:p w:rsidR="00DE14B8" w:rsidRDefault="00DE14B8">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Pr="00BD3C17" w:rsidRDefault="00DE14B8"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4B8" w:rsidRPr="00BD3C17" w:rsidRDefault="00DE14B8" w:rsidP="00C14C7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6"/>
  </w:num>
  <w:num w:numId="3">
    <w:abstractNumId w:val="23"/>
  </w:num>
  <w:num w:numId="4">
    <w:abstractNumId w:val="3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29"/>
  </w:num>
  <w:num w:numId="28">
    <w:abstractNumId w:val="12"/>
  </w:num>
  <w:num w:numId="29">
    <w:abstractNumId w:val="8"/>
  </w:num>
  <w:num w:numId="30">
    <w:abstractNumId w:val="19"/>
  </w:num>
  <w:num w:numId="31">
    <w:abstractNumId w:val="9"/>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65B67"/>
    <w:rsid w:val="00076827"/>
    <w:rsid w:val="0008455C"/>
    <w:rsid w:val="00087A03"/>
    <w:rsid w:val="0009104E"/>
    <w:rsid w:val="0009303C"/>
    <w:rsid w:val="00095224"/>
    <w:rsid w:val="000C3AFC"/>
    <w:rsid w:val="000D2CD6"/>
    <w:rsid w:val="000D4767"/>
    <w:rsid w:val="000E0358"/>
    <w:rsid w:val="00103467"/>
    <w:rsid w:val="0010528F"/>
    <w:rsid w:val="00113043"/>
    <w:rsid w:val="0012504D"/>
    <w:rsid w:val="001442CB"/>
    <w:rsid w:val="00145C1C"/>
    <w:rsid w:val="00150D16"/>
    <w:rsid w:val="001607AC"/>
    <w:rsid w:val="00176AA3"/>
    <w:rsid w:val="00183BA2"/>
    <w:rsid w:val="00197115"/>
    <w:rsid w:val="001A2ED4"/>
    <w:rsid w:val="001A3FBE"/>
    <w:rsid w:val="001A60C1"/>
    <w:rsid w:val="001B43B5"/>
    <w:rsid w:val="001C1011"/>
    <w:rsid w:val="001C3CED"/>
    <w:rsid w:val="001D2447"/>
    <w:rsid w:val="001D4A1B"/>
    <w:rsid w:val="001E3FD5"/>
    <w:rsid w:val="001F0ABA"/>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2082"/>
    <w:rsid w:val="00296FC9"/>
    <w:rsid w:val="00297AE9"/>
    <w:rsid w:val="002A6D1F"/>
    <w:rsid w:val="002B78D3"/>
    <w:rsid w:val="002D20EC"/>
    <w:rsid w:val="002D2A2F"/>
    <w:rsid w:val="002D76B8"/>
    <w:rsid w:val="002F77F1"/>
    <w:rsid w:val="003042C3"/>
    <w:rsid w:val="003136C4"/>
    <w:rsid w:val="003221D4"/>
    <w:rsid w:val="00322B59"/>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D3FCA"/>
    <w:rsid w:val="003D72AA"/>
    <w:rsid w:val="004205D3"/>
    <w:rsid w:val="00447F2E"/>
    <w:rsid w:val="0045260E"/>
    <w:rsid w:val="004542F2"/>
    <w:rsid w:val="00461221"/>
    <w:rsid w:val="00461E15"/>
    <w:rsid w:val="00471969"/>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7153"/>
    <w:rsid w:val="004F7D5D"/>
    <w:rsid w:val="004F7E9E"/>
    <w:rsid w:val="0050182E"/>
    <w:rsid w:val="00506F77"/>
    <w:rsid w:val="00507428"/>
    <w:rsid w:val="00533CCC"/>
    <w:rsid w:val="005358E5"/>
    <w:rsid w:val="005375AD"/>
    <w:rsid w:val="00540CAB"/>
    <w:rsid w:val="00551F1C"/>
    <w:rsid w:val="00575028"/>
    <w:rsid w:val="00585033"/>
    <w:rsid w:val="005906B2"/>
    <w:rsid w:val="00596471"/>
    <w:rsid w:val="005A34A1"/>
    <w:rsid w:val="005A4968"/>
    <w:rsid w:val="005A4C0C"/>
    <w:rsid w:val="005C6697"/>
    <w:rsid w:val="005D29E3"/>
    <w:rsid w:val="005D4AAC"/>
    <w:rsid w:val="005D6D4A"/>
    <w:rsid w:val="005D7877"/>
    <w:rsid w:val="005E65EC"/>
    <w:rsid w:val="00613F9C"/>
    <w:rsid w:val="0061741D"/>
    <w:rsid w:val="006356A5"/>
    <w:rsid w:val="00655586"/>
    <w:rsid w:val="00663E3C"/>
    <w:rsid w:val="00672A12"/>
    <w:rsid w:val="00673C39"/>
    <w:rsid w:val="0067681F"/>
    <w:rsid w:val="00681A5B"/>
    <w:rsid w:val="00685A82"/>
    <w:rsid w:val="0068752E"/>
    <w:rsid w:val="00691903"/>
    <w:rsid w:val="006961CA"/>
    <w:rsid w:val="00697B84"/>
    <w:rsid w:val="006A0C3C"/>
    <w:rsid w:val="006A2F40"/>
    <w:rsid w:val="006A533C"/>
    <w:rsid w:val="006B48A7"/>
    <w:rsid w:val="006B6AE3"/>
    <w:rsid w:val="006B7850"/>
    <w:rsid w:val="006C19A5"/>
    <w:rsid w:val="006C799C"/>
    <w:rsid w:val="006D0E4A"/>
    <w:rsid w:val="006D1AD6"/>
    <w:rsid w:val="006F5D2B"/>
    <w:rsid w:val="00707000"/>
    <w:rsid w:val="00731C3B"/>
    <w:rsid w:val="00741ED9"/>
    <w:rsid w:val="007543E6"/>
    <w:rsid w:val="00762081"/>
    <w:rsid w:val="00766530"/>
    <w:rsid w:val="007729D3"/>
    <w:rsid w:val="00776468"/>
    <w:rsid w:val="0078746B"/>
    <w:rsid w:val="00787E9A"/>
    <w:rsid w:val="0079150D"/>
    <w:rsid w:val="007B7A96"/>
    <w:rsid w:val="007C3C13"/>
    <w:rsid w:val="007C5E71"/>
    <w:rsid w:val="007D36D7"/>
    <w:rsid w:val="007E3488"/>
    <w:rsid w:val="007F1222"/>
    <w:rsid w:val="007F27DC"/>
    <w:rsid w:val="007F46EA"/>
    <w:rsid w:val="00805BF5"/>
    <w:rsid w:val="008109C5"/>
    <w:rsid w:val="00812709"/>
    <w:rsid w:val="00815802"/>
    <w:rsid w:val="0084705B"/>
    <w:rsid w:val="00853EDE"/>
    <w:rsid w:val="008549DC"/>
    <w:rsid w:val="00863269"/>
    <w:rsid w:val="00885929"/>
    <w:rsid w:val="008868D7"/>
    <w:rsid w:val="00891065"/>
    <w:rsid w:val="00892A62"/>
    <w:rsid w:val="008A1BEA"/>
    <w:rsid w:val="008B77A4"/>
    <w:rsid w:val="008C1E2D"/>
    <w:rsid w:val="008D67F1"/>
    <w:rsid w:val="008F4A8E"/>
    <w:rsid w:val="00901444"/>
    <w:rsid w:val="0090650D"/>
    <w:rsid w:val="00906F1B"/>
    <w:rsid w:val="00912618"/>
    <w:rsid w:val="00913B8F"/>
    <w:rsid w:val="00921B51"/>
    <w:rsid w:val="00934615"/>
    <w:rsid w:val="009350E0"/>
    <w:rsid w:val="009702A3"/>
    <w:rsid w:val="009740F5"/>
    <w:rsid w:val="00982722"/>
    <w:rsid w:val="009831A8"/>
    <w:rsid w:val="00997336"/>
    <w:rsid w:val="009A0E39"/>
    <w:rsid w:val="009B5C08"/>
    <w:rsid w:val="009C02BB"/>
    <w:rsid w:val="009C502D"/>
    <w:rsid w:val="009E029D"/>
    <w:rsid w:val="009E5CB8"/>
    <w:rsid w:val="00A356F2"/>
    <w:rsid w:val="00A631E4"/>
    <w:rsid w:val="00A658F8"/>
    <w:rsid w:val="00A66123"/>
    <w:rsid w:val="00A72C4F"/>
    <w:rsid w:val="00A90C83"/>
    <w:rsid w:val="00AA01B4"/>
    <w:rsid w:val="00AB7939"/>
    <w:rsid w:val="00AC0861"/>
    <w:rsid w:val="00AC0CC8"/>
    <w:rsid w:val="00AC0FC6"/>
    <w:rsid w:val="00AE15BE"/>
    <w:rsid w:val="00AE1F27"/>
    <w:rsid w:val="00AF0AA6"/>
    <w:rsid w:val="00AF2262"/>
    <w:rsid w:val="00AF7DBE"/>
    <w:rsid w:val="00B046BC"/>
    <w:rsid w:val="00B05462"/>
    <w:rsid w:val="00B16CC6"/>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C73F0"/>
    <w:rsid w:val="00BE316E"/>
    <w:rsid w:val="00BE6190"/>
    <w:rsid w:val="00BF0E54"/>
    <w:rsid w:val="00BF3A57"/>
    <w:rsid w:val="00BF53DD"/>
    <w:rsid w:val="00C06697"/>
    <w:rsid w:val="00C14C7D"/>
    <w:rsid w:val="00C20B97"/>
    <w:rsid w:val="00C2221E"/>
    <w:rsid w:val="00C30CAB"/>
    <w:rsid w:val="00C51035"/>
    <w:rsid w:val="00C52DA5"/>
    <w:rsid w:val="00C53613"/>
    <w:rsid w:val="00C575AF"/>
    <w:rsid w:val="00C64372"/>
    <w:rsid w:val="00C76462"/>
    <w:rsid w:val="00C771B8"/>
    <w:rsid w:val="00C84E67"/>
    <w:rsid w:val="00CA14CF"/>
    <w:rsid w:val="00CB5B32"/>
    <w:rsid w:val="00CC1AA3"/>
    <w:rsid w:val="00CC4ECD"/>
    <w:rsid w:val="00CC55FD"/>
    <w:rsid w:val="00CD062B"/>
    <w:rsid w:val="00CE01C4"/>
    <w:rsid w:val="00CE2171"/>
    <w:rsid w:val="00D03D15"/>
    <w:rsid w:val="00D0449E"/>
    <w:rsid w:val="00D06C31"/>
    <w:rsid w:val="00D11192"/>
    <w:rsid w:val="00D15274"/>
    <w:rsid w:val="00D20CF2"/>
    <w:rsid w:val="00D322F1"/>
    <w:rsid w:val="00D337F0"/>
    <w:rsid w:val="00D37A57"/>
    <w:rsid w:val="00D43EDF"/>
    <w:rsid w:val="00D44BDB"/>
    <w:rsid w:val="00D553D8"/>
    <w:rsid w:val="00D60FC4"/>
    <w:rsid w:val="00D74414"/>
    <w:rsid w:val="00D90B78"/>
    <w:rsid w:val="00D90D06"/>
    <w:rsid w:val="00D96067"/>
    <w:rsid w:val="00DA1A69"/>
    <w:rsid w:val="00DB2925"/>
    <w:rsid w:val="00DC24B9"/>
    <w:rsid w:val="00DC3A94"/>
    <w:rsid w:val="00DD0063"/>
    <w:rsid w:val="00DD240F"/>
    <w:rsid w:val="00DD2831"/>
    <w:rsid w:val="00DD3AD1"/>
    <w:rsid w:val="00DE14B8"/>
    <w:rsid w:val="00DE426B"/>
    <w:rsid w:val="00DF18F2"/>
    <w:rsid w:val="00E11D32"/>
    <w:rsid w:val="00E15ABD"/>
    <w:rsid w:val="00E311EA"/>
    <w:rsid w:val="00E35830"/>
    <w:rsid w:val="00E4544F"/>
    <w:rsid w:val="00E455A3"/>
    <w:rsid w:val="00E54580"/>
    <w:rsid w:val="00E6055A"/>
    <w:rsid w:val="00EA3477"/>
    <w:rsid w:val="00EA6572"/>
    <w:rsid w:val="00EB0525"/>
    <w:rsid w:val="00EB0952"/>
    <w:rsid w:val="00EB185B"/>
    <w:rsid w:val="00EB3BDD"/>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3C0B"/>
    <w:rsid w:val="00FC12EF"/>
    <w:rsid w:val="00FC283B"/>
    <w:rsid w:val="00FD268E"/>
    <w:rsid w:val="00FD6506"/>
    <w:rsid w:val="00FE1727"/>
    <w:rsid w:val="00FF0CF8"/>
    <w:rsid w:val="00FF1A55"/>
    <w:rsid w:val="00FF2160"/>
    <w:rsid w:val="00FF4553"/>
    <w:rsid w:val="00FF5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9.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f.fattah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8.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0244-1ADE-49A3-B80F-EF5B93DA5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72</Pages>
  <Words>22558</Words>
  <Characters>128583</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2018-01-12T11:15:00Z</cp:lastPrinted>
  <dcterms:created xsi:type="dcterms:W3CDTF">2018-01-12T11:12:00Z</dcterms:created>
  <dcterms:modified xsi:type="dcterms:W3CDTF">2018-01-12T11:15:00Z</dcterms:modified>
</cp:coreProperties>
</file>